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172C6" w14:textId="77777777" w:rsidR="001E657E" w:rsidRDefault="001E657E" w:rsidP="00390982">
      <w:pPr>
        <w:pStyle w:val="Nadpis1"/>
        <w:spacing w:before="0" w:after="0"/>
        <w:ind w:left="426"/>
        <w:jc w:val="center"/>
        <w:rPr>
          <w:color w:val="2F5496"/>
          <w:sz w:val="24"/>
          <w:szCs w:val="24"/>
        </w:rPr>
      </w:pPr>
    </w:p>
    <w:p w14:paraId="4EB56676" w14:textId="1B8CDE1B" w:rsidR="00390982" w:rsidRDefault="00390982" w:rsidP="00390982">
      <w:pPr>
        <w:pStyle w:val="Nadpis1"/>
        <w:spacing w:before="0" w:after="0"/>
        <w:ind w:left="426"/>
        <w:jc w:val="center"/>
      </w:pPr>
      <w:r>
        <w:rPr>
          <w:color w:val="2F5496"/>
          <w:sz w:val="24"/>
          <w:szCs w:val="24"/>
        </w:rPr>
        <w:t>SMLOUVA O POSKYTNUTÍ BYTU </w:t>
      </w:r>
    </w:p>
    <w:p w14:paraId="2028955C" w14:textId="77777777" w:rsidR="00390982" w:rsidRDefault="00390982" w:rsidP="00390982">
      <w:pPr>
        <w:pStyle w:val="Normlnweb"/>
        <w:spacing w:before="0" w:beforeAutospacing="0" w:after="0" w:afterAutospacing="0"/>
        <w:ind w:left="426"/>
        <w:jc w:val="center"/>
      </w:pPr>
      <w:r>
        <w:rPr>
          <w:color w:val="000000"/>
        </w:rPr>
        <w:t>uzavřená dle §1746 odst. 2 zákona č. 89/2012 Sb., občanského zákoníku, v účinném znění (dále jen „Smlouva“)</w:t>
      </w:r>
    </w:p>
    <w:p w14:paraId="4FF6B1C1" w14:textId="77777777" w:rsidR="00390982" w:rsidRDefault="00390982" w:rsidP="00390982"/>
    <w:p w14:paraId="460E0FF5" w14:textId="77777777" w:rsidR="00390982" w:rsidRDefault="00390982" w:rsidP="00390982">
      <w:pPr>
        <w:pStyle w:val="Normlnweb"/>
        <w:spacing w:before="0" w:beforeAutospacing="0" w:after="0" w:afterAutospacing="0"/>
        <w:ind w:left="426"/>
      </w:pPr>
      <w:r>
        <w:rPr>
          <w:color w:val="000000"/>
        </w:rPr>
        <w:t>Smluvní strany:</w:t>
      </w:r>
    </w:p>
    <w:p w14:paraId="2486F17D" w14:textId="77777777" w:rsidR="00390982" w:rsidRDefault="00390982" w:rsidP="00390982"/>
    <w:p w14:paraId="67EB06D3" w14:textId="77777777" w:rsidR="00390982" w:rsidRDefault="00390982" w:rsidP="00390982">
      <w:pPr>
        <w:pStyle w:val="Normlnweb"/>
        <w:spacing w:before="0" w:beforeAutospacing="0" w:after="0" w:afterAutospacing="0"/>
        <w:ind w:left="426"/>
      </w:pPr>
      <w:r>
        <w:rPr>
          <w:b/>
          <w:bCs/>
          <w:color w:val="000000"/>
        </w:rPr>
        <w:t>1.</w:t>
      </w:r>
    </w:p>
    <w:p w14:paraId="3E71B241" w14:textId="46245F47" w:rsidR="00390982" w:rsidRDefault="00390982" w:rsidP="00390982">
      <w:pPr>
        <w:pStyle w:val="Normlnweb"/>
        <w:spacing w:before="0" w:beforeAutospacing="0" w:after="0" w:afterAutospacing="0"/>
        <w:ind w:left="426"/>
      </w:pPr>
      <w:r>
        <w:rPr>
          <w:b/>
          <w:bCs/>
          <w:color w:val="000000"/>
        </w:rPr>
        <w:t>Jméno a příjmení</w:t>
      </w:r>
      <w:r w:rsidR="005D5164">
        <w:rPr>
          <w:b/>
          <w:bCs/>
          <w:color w:val="000000"/>
        </w:rPr>
        <w:t xml:space="preserve">: </w:t>
      </w:r>
    </w:p>
    <w:p w14:paraId="415E499F" w14:textId="7C67F7B6" w:rsidR="005D5164" w:rsidRPr="005D5164" w:rsidRDefault="005D5164" w:rsidP="005D5164">
      <w:pPr>
        <w:pStyle w:val="Standard"/>
        <w:spacing w:after="0" w:line="276" w:lineRule="auto"/>
        <w:ind w:left="420"/>
        <w:jc w:val="both"/>
        <w:rPr>
          <w:rFonts w:ascii="Times New Roman" w:hAnsi="Times New Roman" w:cs="Times New Roman"/>
          <w:sz w:val="24"/>
          <w:szCs w:val="20"/>
        </w:rPr>
      </w:pPr>
      <w:r w:rsidRPr="005D5164">
        <w:rPr>
          <w:rFonts w:ascii="Times New Roman" w:hAnsi="Times New Roman" w:cs="Times New Roman"/>
          <w:sz w:val="24"/>
          <w:szCs w:val="20"/>
        </w:rPr>
        <w:t>Datum narození:</w:t>
      </w:r>
      <w:r w:rsidRPr="005D5164">
        <w:rPr>
          <w:rFonts w:ascii="Times New Roman" w:hAnsi="Times New Roman" w:cs="Times New Roman"/>
          <w:sz w:val="24"/>
          <w:szCs w:val="20"/>
        </w:rPr>
        <w:tab/>
      </w:r>
      <w:r w:rsidRPr="005D5164">
        <w:rPr>
          <w:rFonts w:ascii="Times New Roman" w:hAnsi="Times New Roman" w:cs="Times New Roman"/>
          <w:sz w:val="24"/>
          <w:szCs w:val="20"/>
        </w:rPr>
        <w:tab/>
      </w:r>
    </w:p>
    <w:p w14:paraId="593B379F" w14:textId="78404DEF" w:rsidR="005D5164" w:rsidRPr="005D5164" w:rsidRDefault="005D5164" w:rsidP="005D5164">
      <w:pPr>
        <w:pStyle w:val="Standard"/>
        <w:spacing w:after="0" w:line="276" w:lineRule="auto"/>
        <w:ind w:left="420"/>
        <w:jc w:val="both"/>
        <w:rPr>
          <w:rFonts w:ascii="Times New Roman" w:hAnsi="Times New Roman" w:cs="Times New Roman"/>
          <w:sz w:val="24"/>
          <w:szCs w:val="20"/>
        </w:rPr>
      </w:pPr>
      <w:r w:rsidRPr="005D5164">
        <w:rPr>
          <w:rFonts w:ascii="Times New Roman" w:hAnsi="Times New Roman" w:cs="Times New Roman"/>
          <w:sz w:val="24"/>
          <w:szCs w:val="20"/>
        </w:rPr>
        <w:t xml:space="preserve">Trvale bytem: </w:t>
      </w:r>
      <w:r w:rsidRPr="005D5164">
        <w:rPr>
          <w:rFonts w:ascii="Times New Roman" w:hAnsi="Times New Roman" w:cs="Times New Roman"/>
          <w:sz w:val="24"/>
          <w:szCs w:val="20"/>
        </w:rPr>
        <w:tab/>
      </w:r>
      <w:r w:rsidRPr="005D5164">
        <w:rPr>
          <w:rFonts w:ascii="Times New Roman" w:hAnsi="Times New Roman" w:cs="Times New Roman"/>
          <w:sz w:val="24"/>
          <w:szCs w:val="20"/>
        </w:rPr>
        <w:tab/>
      </w:r>
    </w:p>
    <w:p w14:paraId="4FD1A6F4" w14:textId="179D0414" w:rsidR="005D5164" w:rsidRPr="005D5164" w:rsidRDefault="005D5164" w:rsidP="005D5164">
      <w:pPr>
        <w:pStyle w:val="Standard"/>
        <w:spacing w:after="0" w:line="276" w:lineRule="auto"/>
        <w:ind w:left="420"/>
        <w:jc w:val="both"/>
        <w:rPr>
          <w:rFonts w:ascii="Times New Roman" w:hAnsi="Times New Roman" w:cs="Times New Roman"/>
          <w:sz w:val="24"/>
          <w:szCs w:val="20"/>
        </w:rPr>
      </w:pPr>
      <w:r w:rsidRPr="005D5164">
        <w:rPr>
          <w:rFonts w:ascii="Times New Roman" w:hAnsi="Times New Roman" w:cs="Times New Roman"/>
          <w:sz w:val="24"/>
          <w:szCs w:val="20"/>
        </w:rPr>
        <w:t>Korespondenční adresa:</w:t>
      </w:r>
      <w:r w:rsidRPr="005D5164">
        <w:rPr>
          <w:rFonts w:ascii="Times New Roman" w:hAnsi="Times New Roman" w:cs="Times New Roman"/>
          <w:sz w:val="24"/>
          <w:szCs w:val="20"/>
        </w:rPr>
        <w:tab/>
      </w:r>
    </w:p>
    <w:p w14:paraId="38FEB077" w14:textId="3B9707EA" w:rsidR="005D5164" w:rsidRPr="005D5164" w:rsidRDefault="005D5164" w:rsidP="005D5164">
      <w:pPr>
        <w:pStyle w:val="Standard"/>
        <w:spacing w:after="0" w:line="276" w:lineRule="auto"/>
        <w:ind w:left="420"/>
        <w:jc w:val="both"/>
        <w:rPr>
          <w:rFonts w:ascii="Times New Roman" w:hAnsi="Times New Roman" w:cs="Times New Roman"/>
          <w:sz w:val="24"/>
          <w:szCs w:val="20"/>
        </w:rPr>
      </w:pPr>
      <w:r w:rsidRPr="005D5164">
        <w:rPr>
          <w:rFonts w:ascii="Times New Roman" w:hAnsi="Times New Roman" w:cs="Times New Roman"/>
          <w:sz w:val="24"/>
          <w:szCs w:val="20"/>
        </w:rPr>
        <w:t xml:space="preserve">Telefon: </w:t>
      </w:r>
      <w:r w:rsidRPr="005D5164">
        <w:rPr>
          <w:rFonts w:ascii="Times New Roman" w:hAnsi="Times New Roman" w:cs="Times New Roman"/>
          <w:sz w:val="24"/>
          <w:szCs w:val="20"/>
        </w:rPr>
        <w:tab/>
      </w:r>
      <w:r w:rsidRPr="005D5164">
        <w:rPr>
          <w:rFonts w:ascii="Times New Roman" w:hAnsi="Times New Roman" w:cs="Times New Roman"/>
          <w:sz w:val="24"/>
          <w:szCs w:val="20"/>
        </w:rPr>
        <w:tab/>
      </w:r>
      <w:r w:rsidRPr="005D5164">
        <w:rPr>
          <w:rFonts w:ascii="Times New Roman" w:hAnsi="Times New Roman" w:cs="Times New Roman"/>
          <w:sz w:val="24"/>
          <w:szCs w:val="20"/>
        </w:rPr>
        <w:tab/>
      </w:r>
    </w:p>
    <w:p w14:paraId="1DC48632" w14:textId="19C36682" w:rsidR="005D5164" w:rsidRPr="005D5164" w:rsidRDefault="005D5164" w:rsidP="005D5164">
      <w:pPr>
        <w:pStyle w:val="Standard"/>
        <w:spacing w:after="0" w:line="276" w:lineRule="auto"/>
        <w:ind w:left="420"/>
        <w:jc w:val="both"/>
        <w:rPr>
          <w:rFonts w:ascii="Times New Roman" w:hAnsi="Times New Roman" w:cs="Times New Roman"/>
          <w:sz w:val="24"/>
          <w:szCs w:val="20"/>
        </w:rPr>
      </w:pPr>
      <w:r w:rsidRPr="005D5164">
        <w:rPr>
          <w:rFonts w:ascii="Times New Roman" w:hAnsi="Times New Roman" w:cs="Times New Roman"/>
          <w:sz w:val="24"/>
          <w:szCs w:val="20"/>
        </w:rPr>
        <w:t xml:space="preserve">Email: </w:t>
      </w:r>
      <w:r w:rsidRPr="005D5164">
        <w:rPr>
          <w:rFonts w:ascii="Times New Roman" w:hAnsi="Times New Roman" w:cs="Times New Roman"/>
          <w:sz w:val="24"/>
          <w:szCs w:val="20"/>
        </w:rPr>
        <w:tab/>
      </w:r>
      <w:r w:rsidRPr="005D5164">
        <w:rPr>
          <w:rFonts w:ascii="Times New Roman" w:hAnsi="Times New Roman" w:cs="Times New Roman"/>
          <w:sz w:val="24"/>
          <w:szCs w:val="20"/>
        </w:rPr>
        <w:tab/>
      </w:r>
      <w:r w:rsidRPr="005D5164">
        <w:rPr>
          <w:rFonts w:ascii="Times New Roman" w:hAnsi="Times New Roman" w:cs="Times New Roman"/>
          <w:sz w:val="24"/>
          <w:szCs w:val="20"/>
        </w:rPr>
        <w:tab/>
        <w:t xml:space="preserve"> </w:t>
      </w:r>
    </w:p>
    <w:p w14:paraId="175CF226" w14:textId="2C176D28" w:rsidR="005D5164" w:rsidRPr="005D5164" w:rsidRDefault="005D5164" w:rsidP="005D5164">
      <w:pPr>
        <w:pStyle w:val="Standard"/>
        <w:spacing w:after="0" w:line="276" w:lineRule="auto"/>
        <w:ind w:left="420"/>
        <w:jc w:val="both"/>
        <w:rPr>
          <w:rFonts w:ascii="Times New Roman" w:hAnsi="Times New Roman" w:cs="Times New Roman"/>
          <w:sz w:val="24"/>
          <w:szCs w:val="20"/>
        </w:rPr>
      </w:pPr>
      <w:r w:rsidRPr="005D5164">
        <w:rPr>
          <w:rFonts w:ascii="Times New Roman" w:hAnsi="Times New Roman" w:cs="Times New Roman"/>
          <w:sz w:val="24"/>
          <w:szCs w:val="20"/>
        </w:rPr>
        <w:t>Číslo účtu:</w:t>
      </w:r>
      <w:r w:rsidRPr="005D5164">
        <w:rPr>
          <w:rFonts w:ascii="Times New Roman" w:hAnsi="Times New Roman" w:cs="Times New Roman"/>
          <w:sz w:val="24"/>
          <w:szCs w:val="20"/>
        </w:rPr>
        <w:tab/>
      </w:r>
      <w:r w:rsidRPr="005D5164">
        <w:rPr>
          <w:rFonts w:ascii="Times New Roman" w:hAnsi="Times New Roman" w:cs="Times New Roman"/>
          <w:sz w:val="24"/>
          <w:szCs w:val="20"/>
        </w:rPr>
        <w:tab/>
      </w:r>
    </w:p>
    <w:p w14:paraId="7F62912F" w14:textId="77777777" w:rsidR="00390982" w:rsidRDefault="00390982" w:rsidP="00390982">
      <w:pPr>
        <w:pStyle w:val="Normlnweb"/>
        <w:spacing w:before="0" w:beforeAutospacing="0" w:after="0" w:afterAutospacing="0"/>
        <w:ind w:left="426"/>
      </w:pPr>
      <w:r>
        <w:rPr>
          <w:color w:val="000000"/>
        </w:rPr>
        <w:t xml:space="preserve">Dále </w:t>
      </w:r>
      <w:r w:rsidR="00F27BB3">
        <w:rPr>
          <w:color w:val="000000"/>
        </w:rPr>
        <w:t>též</w:t>
      </w:r>
      <w:r>
        <w:rPr>
          <w:color w:val="000000"/>
        </w:rPr>
        <w:t xml:space="preserve"> „</w:t>
      </w:r>
      <w:r>
        <w:rPr>
          <w:b/>
          <w:bCs/>
          <w:color w:val="000000"/>
        </w:rPr>
        <w:t>Poskytovatel</w:t>
      </w:r>
      <w:r>
        <w:rPr>
          <w:color w:val="000000"/>
        </w:rPr>
        <w:t>“</w:t>
      </w:r>
    </w:p>
    <w:p w14:paraId="0368ABD8" w14:textId="77777777" w:rsidR="00390982" w:rsidRDefault="00390982" w:rsidP="00390982"/>
    <w:p w14:paraId="61952302" w14:textId="77777777" w:rsidR="00390982" w:rsidRDefault="00390982" w:rsidP="00390982">
      <w:pPr>
        <w:pStyle w:val="Normlnweb"/>
        <w:spacing w:before="0" w:beforeAutospacing="0" w:after="0" w:afterAutospacing="0"/>
        <w:ind w:left="426"/>
      </w:pPr>
      <w:r>
        <w:rPr>
          <w:color w:val="000000"/>
        </w:rPr>
        <w:t>a</w:t>
      </w:r>
    </w:p>
    <w:p w14:paraId="316CDDA4" w14:textId="77777777" w:rsidR="00390982" w:rsidRDefault="00390982" w:rsidP="00390982"/>
    <w:p w14:paraId="35505C5F" w14:textId="77777777" w:rsidR="0084428E" w:rsidRDefault="00390982" w:rsidP="0084428E">
      <w:pPr>
        <w:pStyle w:val="Normlnweb"/>
        <w:spacing w:before="0" w:beforeAutospacing="0" w:after="0" w:afterAutospacing="0"/>
        <w:ind w:left="426"/>
        <w:rPr>
          <w:b/>
          <w:bCs/>
          <w:color w:val="000000"/>
        </w:rPr>
      </w:pPr>
      <w:r>
        <w:rPr>
          <w:b/>
          <w:bCs/>
          <w:color w:val="000000"/>
        </w:rPr>
        <w:t>2.</w:t>
      </w:r>
    </w:p>
    <w:p w14:paraId="7DE57819" w14:textId="77777777" w:rsidR="0084428E" w:rsidRDefault="0084428E" w:rsidP="0084428E">
      <w:pPr>
        <w:pStyle w:val="Normlnweb"/>
        <w:spacing w:before="0" w:beforeAutospacing="0" w:after="0" w:afterAutospacing="0"/>
        <w:ind w:left="426"/>
        <w:rPr>
          <w:b/>
          <w:bCs/>
        </w:rPr>
      </w:pPr>
      <w:bookmarkStart w:id="0" w:name="_Hlk129958901"/>
      <w:r>
        <w:rPr>
          <w:b/>
          <w:bCs/>
        </w:rPr>
        <w:t>Centrum sociálních služeb Praha</w:t>
      </w:r>
    </w:p>
    <w:p w14:paraId="6BC87FF6" w14:textId="77777777" w:rsidR="0084428E" w:rsidRDefault="0084428E" w:rsidP="0084428E">
      <w:pPr>
        <w:pStyle w:val="Normlnweb"/>
        <w:spacing w:before="0" w:beforeAutospacing="0" w:after="0" w:afterAutospacing="0"/>
        <w:ind w:left="426"/>
      </w:pPr>
      <w:proofErr w:type="gramStart"/>
      <w:r>
        <w:t>IČ:  70878277</w:t>
      </w:r>
      <w:proofErr w:type="gramEnd"/>
      <w:r>
        <w:t> </w:t>
      </w:r>
    </w:p>
    <w:p w14:paraId="2BC69927" w14:textId="77777777" w:rsidR="0084428E" w:rsidRDefault="0084428E" w:rsidP="0084428E">
      <w:pPr>
        <w:pStyle w:val="Normlnweb"/>
        <w:spacing w:before="0" w:beforeAutospacing="0" w:after="0" w:afterAutospacing="0"/>
        <w:ind w:left="426"/>
      </w:pPr>
      <w:r>
        <w:t>Sídlo: Žilinská 2769/2, 141 00 Praha 4</w:t>
      </w:r>
    </w:p>
    <w:p w14:paraId="6E682973" w14:textId="12854E7B" w:rsidR="0084428E" w:rsidRDefault="0084428E" w:rsidP="0084428E">
      <w:pPr>
        <w:pStyle w:val="Normlnweb"/>
        <w:spacing w:before="0" w:beforeAutospacing="0" w:after="0" w:afterAutospacing="0"/>
        <w:ind w:left="426"/>
      </w:pPr>
      <w:r>
        <w:t>Zastoupené: Ing. Janou Holubovou, pověřenou řízením CSSP</w:t>
      </w:r>
      <w:r>
        <w:rPr>
          <w:color w:val="FF0000"/>
        </w:rPr>
        <w:t xml:space="preserve"> </w:t>
      </w:r>
      <w:r>
        <w:t>na základě Usnesení MHMP č. 222 ze dne 13.2.</w:t>
      </w:r>
      <w:r w:rsidR="00AD20BB">
        <w:t>2</w:t>
      </w:r>
      <w:r>
        <w:t>023.</w:t>
      </w:r>
    </w:p>
    <w:p w14:paraId="054D2CC1" w14:textId="1B41D856" w:rsidR="00751D29" w:rsidRDefault="00751D29" w:rsidP="0084428E">
      <w:pPr>
        <w:pStyle w:val="Normlnweb"/>
        <w:spacing w:before="0" w:beforeAutospacing="0" w:after="0" w:afterAutospacing="0"/>
        <w:ind w:left="426"/>
      </w:pPr>
      <w:r>
        <w:t>služba Městská nájemní agentura</w:t>
      </w:r>
    </w:p>
    <w:p w14:paraId="57EC5CAA" w14:textId="61BC065E" w:rsidR="0084428E" w:rsidRDefault="0084428E" w:rsidP="0084428E">
      <w:pPr>
        <w:pStyle w:val="Normlnweb"/>
        <w:spacing w:before="0" w:beforeAutospacing="0" w:after="0" w:afterAutospacing="0"/>
        <w:ind w:left="426"/>
      </w:pPr>
      <w:r>
        <w:t xml:space="preserve">Email: </w:t>
      </w:r>
      <w:hyperlink r:id="rId8" w:history="1">
        <w:r>
          <w:rPr>
            <w:rStyle w:val="Hypertextovodkaz"/>
            <w:rFonts w:eastAsia="Arial"/>
          </w:rPr>
          <w:t>mna@csspraha.cz</w:t>
        </w:r>
      </w:hyperlink>
      <w:r>
        <w:t xml:space="preserve">  </w:t>
      </w:r>
    </w:p>
    <w:p w14:paraId="1772F7EC" w14:textId="77777777" w:rsidR="0084428E" w:rsidRDefault="0084428E" w:rsidP="0084428E">
      <w:pPr>
        <w:pStyle w:val="Normlnweb"/>
        <w:spacing w:before="0" w:beforeAutospacing="0" w:after="0" w:afterAutospacing="0"/>
        <w:ind w:left="426"/>
      </w:pPr>
      <w:r>
        <w:t>Číslo účtu: 2001440226/6000</w:t>
      </w:r>
    </w:p>
    <w:p w14:paraId="0D3A5A6B" w14:textId="309DD787" w:rsidR="00390982" w:rsidRDefault="0084428E" w:rsidP="0084428E">
      <w:pPr>
        <w:pStyle w:val="Normlnweb"/>
        <w:spacing w:before="0" w:beforeAutospacing="0" w:after="0" w:afterAutospacing="0"/>
        <w:ind w:left="426"/>
      </w:pPr>
      <w:r>
        <w:t>dále též „</w:t>
      </w:r>
      <w:r w:rsidRPr="0084428E">
        <w:rPr>
          <w:b/>
        </w:rPr>
        <w:t>MNA</w:t>
      </w:r>
      <w:r>
        <w:t>“</w:t>
      </w:r>
    </w:p>
    <w:bookmarkEnd w:id="0"/>
    <w:p w14:paraId="326211C3" w14:textId="77777777" w:rsidR="0084428E" w:rsidRPr="0084428E" w:rsidRDefault="0084428E" w:rsidP="0084428E">
      <w:pPr>
        <w:pStyle w:val="Normlnweb"/>
        <w:spacing w:before="0" w:beforeAutospacing="0" w:after="0" w:afterAutospacing="0"/>
        <w:ind w:left="426"/>
        <w:rPr>
          <w:rFonts w:ascii="Calibri" w:eastAsiaTheme="minorHAnsi" w:hAnsi="Calibri" w:cs="Calibri"/>
        </w:rPr>
      </w:pPr>
    </w:p>
    <w:p w14:paraId="12AB68F5" w14:textId="49DE4501" w:rsidR="00390982" w:rsidRDefault="00390982" w:rsidP="00390982">
      <w:pPr>
        <w:pStyle w:val="Normlnweb"/>
        <w:spacing w:before="0" w:beforeAutospacing="0" w:after="0" w:afterAutospacing="0"/>
        <w:ind w:left="426"/>
      </w:pPr>
      <w:r>
        <w:rPr>
          <w:color w:val="000000"/>
        </w:rPr>
        <w:t>dále společně též „</w:t>
      </w:r>
      <w:r>
        <w:rPr>
          <w:b/>
          <w:bCs/>
          <w:color w:val="000000"/>
        </w:rPr>
        <w:t>Smluvní strany</w:t>
      </w:r>
      <w:r>
        <w:rPr>
          <w:color w:val="000000"/>
        </w:rPr>
        <w:t>“</w:t>
      </w:r>
    </w:p>
    <w:p w14:paraId="54E62750" w14:textId="77777777" w:rsidR="00390982" w:rsidRDefault="00390982" w:rsidP="00390982">
      <w:pPr>
        <w:spacing w:after="240"/>
      </w:pPr>
    </w:p>
    <w:p w14:paraId="1C7F1DA1" w14:textId="77777777" w:rsidR="00390982" w:rsidRDefault="00390982" w:rsidP="00390982">
      <w:pPr>
        <w:pStyle w:val="Normlnweb"/>
        <w:spacing w:before="0" w:beforeAutospacing="0" w:after="0" w:afterAutospacing="0"/>
        <w:ind w:left="426"/>
        <w:jc w:val="center"/>
      </w:pPr>
      <w:r>
        <w:rPr>
          <w:b/>
          <w:bCs/>
          <w:color w:val="000000"/>
        </w:rPr>
        <w:t>Článek 1</w:t>
      </w:r>
    </w:p>
    <w:p w14:paraId="53A05CBD" w14:textId="77777777" w:rsidR="00390982" w:rsidRDefault="00390982" w:rsidP="00390982">
      <w:pPr>
        <w:pStyle w:val="Normlnweb"/>
        <w:spacing w:before="0" w:beforeAutospacing="0" w:after="0" w:afterAutospacing="0"/>
        <w:ind w:left="426"/>
        <w:jc w:val="center"/>
      </w:pPr>
      <w:r>
        <w:rPr>
          <w:b/>
          <w:bCs/>
          <w:color w:val="000000"/>
        </w:rPr>
        <w:t>Preambule</w:t>
      </w:r>
    </w:p>
    <w:p w14:paraId="4A12A1CA" w14:textId="77777777" w:rsidR="00390982" w:rsidRDefault="00390982" w:rsidP="00390982">
      <w:r>
        <w:br/>
      </w:r>
    </w:p>
    <w:p w14:paraId="47D5A823" w14:textId="77777777" w:rsidR="00390982" w:rsidRDefault="00390982" w:rsidP="00390982">
      <w:pPr>
        <w:pStyle w:val="Normlnweb"/>
        <w:numPr>
          <w:ilvl w:val="0"/>
          <w:numId w:val="1"/>
        </w:numPr>
        <w:spacing w:before="0" w:beforeAutospacing="0" w:after="120" w:afterAutospacing="0"/>
        <w:ind w:left="219"/>
        <w:jc w:val="both"/>
        <w:textAlignment w:val="baseline"/>
        <w:rPr>
          <w:color w:val="000000"/>
        </w:rPr>
      </w:pPr>
      <w:r>
        <w:rPr>
          <w:color w:val="000000"/>
        </w:rPr>
        <w:t>Centrum sociálních služeb Praha je příspěvkovou organizací hlavního města Prahy, které je jeho zřizovatelem.</w:t>
      </w:r>
    </w:p>
    <w:p w14:paraId="6AA013D0" w14:textId="77777777" w:rsidR="00390982" w:rsidRDefault="00390982" w:rsidP="00390982">
      <w:pPr>
        <w:pStyle w:val="Normlnweb"/>
        <w:numPr>
          <w:ilvl w:val="0"/>
          <w:numId w:val="1"/>
        </w:numPr>
        <w:spacing w:before="0" w:beforeAutospacing="0" w:after="0" w:afterAutospacing="0"/>
        <w:ind w:left="219"/>
        <w:jc w:val="both"/>
        <w:textAlignment w:val="baseline"/>
        <w:rPr>
          <w:color w:val="000000"/>
        </w:rPr>
      </w:pPr>
      <w:r>
        <w:rPr>
          <w:color w:val="000000"/>
        </w:rPr>
        <w:t xml:space="preserve">Centrum sociálních služeb Praha má vymezený jako jeden z hlavních úkolů a činností následující činnost, a to činnost městské nájemní agentury. Činnost </w:t>
      </w:r>
      <w:r w:rsidR="00976D94">
        <w:rPr>
          <w:color w:val="000000"/>
        </w:rPr>
        <w:t>M</w:t>
      </w:r>
      <w:r>
        <w:rPr>
          <w:color w:val="000000"/>
        </w:rPr>
        <w:t>ěstské nájemní agentury („MNA“) zahrnuje zejména: </w:t>
      </w:r>
    </w:p>
    <w:p w14:paraId="1A250F3F" w14:textId="77777777" w:rsidR="00390982" w:rsidRDefault="00390982" w:rsidP="00390982">
      <w:pPr>
        <w:pStyle w:val="Normlnweb"/>
        <w:numPr>
          <w:ilvl w:val="0"/>
          <w:numId w:val="2"/>
        </w:numPr>
        <w:spacing w:before="0" w:beforeAutospacing="0" w:after="0" w:afterAutospacing="0"/>
        <w:ind w:left="1276"/>
        <w:jc w:val="both"/>
        <w:textAlignment w:val="baseline"/>
        <w:rPr>
          <w:color w:val="000000"/>
        </w:rPr>
      </w:pPr>
      <w:r>
        <w:rPr>
          <w:color w:val="000000"/>
        </w:rPr>
        <w:t>uzavírání smluv o poskytnutí bytu Centru sociálních služeb Praha s vlastníky nemovitostí a následná koordinace procesů vedoucích k uzavírání smluv o nájmu bytů mezi Centrem sociálních služeb Praha a potřebnými osobami;</w:t>
      </w:r>
    </w:p>
    <w:p w14:paraId="1AC6A0F5" w14:textId="77777777" w:rsidR="00390982" w:rsidRDefault="00390982" w:rsidP="00390982">
      <w:pPr>
        <w:pStyle w:val="Normlnweb"/>
        <w:numPr>
          <w:ilvl w:val="0"/>
          <w:numId w:val="2"/>
        </w:numPr>
        <w:spacing w:before="0" w:beforeAutospacing="0" w:after="0" w:afterAutospacing="0"/>
        <w:ind w:left="1276"/>
        <w:jc w:val="both"/>
        <w:textAlignment w:val="baseline"/>
        <w:rPr>
          <w:color w:val="000000"/>
        </w:rPr>
      </w:pPr>
      <w:r>
        <w:rPr>
          <w:color w:val="000000"/>
        </w:rPr>
        <w:t>poskytování poradenství potřebným osobám pro udržení bydlení; </w:t>
      </w:r>
    </w:p>
    <w:p w14:paraId="51198BE7" w14:textId="77777777" w:rsidR="00390982" w:rsidRDefault="00390982" w:rsidP="00390982">
      <w:pPr>
        <w:pStyle w:val="Normlnweb"/>
        <w:numPr>
          <w:ilvl w:val="0"/>
          <w:numId w:val="2"/>
        </w:numPr>
        <w:spacing w:before="0" w:beforeAutospacing="0" w:after="0" w:afterAutospacing="0"/>
        <w:ind w:left="1276"/>
        <w:jc w:val="both"/>
        <w:textAlignment w:val="baseline"/>
        <w:rPr>
          <w:color w:val="000000"/>
        </w:rPr>
      </w:pPr>
      <w:r>
        <w:rPr>
          <w:color w:val="000000"/>
        </w:rPr>
        <w:lastRenderedPageBreak/>
        <w:t>správa nemovitostí, opravy bytů a zajišťování služeb souvisejících s bydlením, a uzavírání nájemních a podnájemních smluv svým jménem. </w:t>
      </w:r>
    </w:p>
    <w:p w14:paraId="5C18FFE6" w14:textId="77777777" w:rsidR="00390982" w:rsidRDefault="00390982" w:rsidP="00390982">
      <w:pPr>
        <w:pStyle w:val="Normlnweb"/>
        <w:spacing w:before="0" w:beforeAutospacing="0" w:after="120" w:afterAutospacing="0"/>
        <w:ind w:left="284"/>
        <w:jc w:val="both"/>
      </w:pPr>
      <w:r>
        <w:rPr>
          <w:color w:val="000000"/>
        </w:rPr>
        <w:t>Tato Smlouva se týká činnosti Městské nájemní agentury, tedy subjekt této Smlouvy na straně Centra sociálních služeb Praha bude pro větší přehlednost označován jako „MNA“.</w:t>
      </w:r>
    </w:p>
    <w:p w14:paraId="461DF25F" w14:textId="77777777" w:rsidR="00390982" w:rsidRDefault="00390982" w:rsidP="00390982">
      <w:pPr>
        <w:pStyle w:val="Normlnweb"/>
        <w:numPr>
          <w:ilvl w:val="0"/>
          <w:numId w:val="1"/>
        </w:numPr>
        <w:tabs>
          <w:tab w:val="clear" w:pos="720"/>
          <w:tab w:val="num" w:pos="426"/>
        </w:tabs>
        <w:spacing w:before="0" w:beforeAutospacing="0" w:after="120" w:afterAutospacing="0"/>
        <w:ind w:left="284" w:hanging="426"/>
        <w:jc w:val="both"/>
        <w:textAlignment w:val="baseline"/>
        <w:rPr>
          <w:color w:val="000000"/>
        </w:rPr>
      </w:pPr>
      <w:r>
        <w:rPr>
          <w:color w:val="000000"/>
        </w:rPr>
        <w:t xml:space="preserve">MNA se zaměřuje na problematiku osob v bytové nouzi. Jedním z hlavních cílů MNA je zvýšit ochotu a důvěru majitelů nemovitostí tak, aby měli větší zájem poskytnout prostřednictvím MNA úplatně své nemovitosti osobám v bytové nouzi a zajistit důstojné bydlení pro osoby v bytové nouzi. Tento cíl vychází z Programového prohlášení Rady </w:t>
      </w:r>
      <w:proofErr w:type="gramStart"/>
      <w:r>
        <w:rPr>
          <w:color w:val="000000"/>
        </w:rPr>
        <w:t>HMP- řešení</w:t>
      </w:r>
      <w:proofErr w:type="gramEnd"/>
      <w:r>
        <w:rPr>
          <w:color w:val="000000"/>
        </w:rPr>
        <w:t xml:space="preserve"> bytové nouze. </w:t>
      </w:r>
    </w:p>
    <w:p w14:paraId="05E7FBDC" w14:textId="77777777" w:rsidR="00390982" w:rsidRDefault="00390982" w:rsidP="00390982">
      <w:pPr>
        <w:pStyle w:val="Normlnweb"/>
        <w:numPr>
          <w:ilvl w:val="0"/>
          <w:numId w:val="1"/>
        </w:numPr>
        <w:tabs>
          <w:tab w:val="clear" w:pos="720"/>
          <w:tab w:val="num" w:pos="426"/>
        </w:tabs>
        <w:spacing w:before="0" w:beforeAutospacing="0" w:after="120" w:afterAutospacing="0"/>
        <w:ind w:left="284" w:hanging="426"/>
        <w:jc w:val="both"/>
        <w:textAlignment w:val="baseline"/>
        <w:rPr>
          <w:color w:val="000000"/>
        </w:rPr>
      </w:pPr>
      <w:r>
        <w:rPr>
          <w:color w:val="000000"/>
        </w:rPr>
        <w:t>Záměrem MNA je nastavení dlouhodobého systému městského nájemního bydlení, kdy na jedné straně budou spokojení vlastníci nemovitostí s garancí zaručeného příjmu a ošetření případných škod na jejich nemovitostech a na druhé straně bude řešení bytové situace osob v bytové nouzi, které budou mít možnost užívat nájemní bydlení právě díky nastolení důvěry a příslušných záruk. MNA bude vykonávat při nakládání se svěřenou jednotkou práva a povinnosti vlastníka v rozsahu vymezeném touto Smlouvou.</w:t>
      </w:r>
    </w:p>
    <w:p w14:paraId="2FB5D621" w14:textId="77777777" w:rsidR="00390982" w:rsidRDefault="00390982" w:rsidP="00390982"/>
    <w:p w14:paraId="6DE47418" w14:textId="77777777" w:rsidR="00390982" w:rsidRDefault="00390982" w:rsidP="00390982">
      <w:pPr>
        <w:pStyle w:val="Normlnweb"/>
        <w:spacing w:before="0" w:beforeAutospacing="0" w:after="0" w:afterAutospacing="0"/>
        <w:ind w:left="-198" w:hanging="624"/>
        <w:jc w:val="center"/>
      </w:pPr>
      <w:r>
        <w:rPr>
          <w:b/>
          <w:bCs/>
          <w:color w:val="000000"/>
        </w:rPr>
        <w:t>Článek 2</w:t>
      </w:r>
    </w:p>
    <w:p w14:paraId="7046C130" w14:textId="77777777" w:rsidR="00390982" w:rsidRDefault="00390982" w:rsidP="00390982">
      <w:pPr>
        <w:pStyle w:val="Normlnweb"/>
        <w:spacing w:before="0" w:beforeAutospacing="0" w:after="0" w:afterAutospacing="0"/>
        <w:ind w:left="-198" w:hanging="624"/>
        <w:jc w:val="center"/>
      </w:pPr>
      <w:r>
        <w:rPr>
          <w:b/>
          <w:bCs/>
          <w:color w:val="000000"/>
        </w:rPr>
        <w:t>Předmět smlouvy</w:t>
      </w:r>
    </w:p>
    <w:p w14:paraId="656E5408" w14:textId="77777777" w:rsidR="00390982" w:rsidRDefault="00390982" w:rsidP="00390982"/>
    <w:p w14:paraId="549AB203" w14:textId="3AA15850" w:rsidR="00390982" w:rsidRDefault="00390982" w:rsidP="00390982">
      <w:pPr>
        <w:pStyle w:val="Normlnweb"/>
        <w:numPr>
          <w:ilvl w:val="0"/>
          <w:numId w:val="3"/>
        </w:numPr>
        <w:spacing w:before="0" w:beforeAutospacing="0" w:after="120" w:afterAutospacing="0"/>
        <w:ind w:left="219"/>
        <w:jc w:val="both"/>
        <w:textAlignment w:val="baseline"/>
        <w:rPr>
          <w:color w:val="000000"/>
        </w:rPr>
      </w:pPr>
      <w:r>
        <w:rPr>
          <w:color w:val="000000"/>
        </w:rPr>
        <w:t xml:space="preserve">Poskytovatel je výlučným vlastníkem </w:t>
      </w:r>
      <w:r w:rsidR="00BA38B8">
        <w:rPr>
          <w:color w:val="000000"/>
        </w:rPr>
        <w:t xml:space="preserve">bytové </w:t>
      </w:r>
      <w:r>
        <w:rPr>
          <w:color w:val="000000"/>
        </w:rPr>
        <w:t xml:space="preserve">jednotky </w:t>
      </w:r>
      <w:proofErr w:type="gramStart"/>
      <w:r w:rsidRPr="008831DF">
        <w:rPr>
          <w:color w:val="000000"/>
          <w:highlight w:val="darkGray"/>
        </w:rPr>
        <w:t>č.</w:t>
      </w:r>
      <w:r w:rsidR="008831DF">
        <w:rPr>
          <w:color w:val="000000"/>
        </w:rPr>
        <w:t xml:space="preserve">  </w:t>
      </w:r>
      <w:r>
        <w:rPr>
          <w:color w:val="000000"/>
        </w:rPr>
        <w:t>,</w:t>
      </w:r>
      <w:proofErr w:type="gramEnd"/>
      <w:r>
        <w:rPr>
          <w:color w:val="000000"/>
        </w:rPr>
        <w:t xml:space="preserve"> která je vymezena v budově č.p.:</w:t>
      </w:r>
      <w:r w:rsidR="005D5164">
        <w:rPr>
          <w:color w:val="000000"/>
        </w:rPr>
        <w:t xml:space="preserve"> </w:t>
      </w:r>
      <w:r w:rsidR="008831DF" w:rsidRPr="008831DF">
        <w:rPr>
          <w:color w:val="000000"/>
          <w:highlight w:val="darkGray"/>
        </w:rPr>
        <w:t>…</w:t>
      </w:r>
      <w:r>
        <w:rPr>
          <w:color w:val="000000"/>
        </w:rPr>
        <w:t xml:space="preserve">, která se nachází na pozemku </w:t>
      </w:r>
      <w:proofErr w:type="spellStart"/>
      <w:r>
        <w:rPr>
          <w:color w:val="000000"/>
        </w:rPr>
        <w:t>parc</w:t>
      </w:r>
      <w:proofErr w:type="spellEnd"/>
      <w:r>
        <w:rPr>
          <w:color w:val="000000"/>
        </w:rPr>
        <w:t>. č.:</w:t>
      </w:r>
      <w:r w:rsidR="005D5164">
        <w:rPr>
          <w:color w:val="000000"/>
        </w:rPr>
        <w:t xml:space="preserve"> </w:t>
      </w:r>
      <w:r w:rsidR="008831DF" w:rsidRPr="008831DF">
        <w:rPr>
          <w:color w:val="000000"/>
          <w:highlight w:val="darkGray"/>
        </w:rPr>
        <w:t>…</w:t>
      </w:r>
      <w:r>
        <w:rPr>
          <w:color w:val="000000"/>
        </w:rPr>
        <w:t>, podíl na společných částech domu a pozemku ve výši</w:t>
      </w:r>
      <w:r w:rsidR="005D5164">
        <w:rPr>
          <w:color w:val="000000"/>
        </w:rPr>
        <w:t xml:space="preserve"> </w:t>
      </w:r>
      <w:r w:rsidR="008831DF" w:rsidRPr="008831DF">
        <w:rPr>
          <w:color w:val="000000"/>
          <w:highlight w:val="darkGray"/>
        </w:rPr>
        <w:t>….</w:t>
      </w:r>
      <w:r w:rsidRPr="008831DF">
        <w:rPr>
          <w:color w:val="000000"/>
          <w:highlight w:val="darkGray"/>
        </w:rPr>
        <w:t>,</w:t>
      </w:r>
      <w:r>
        <w:rPr>
          <w:color w:val="000000"/>
        </w:rPr>
        <w:t xml:space="preserve"> která je zapsána na LV </w:t>
      </w:r>
      <w:r w:rsidR="008831DF" w:rsidRPr="008831DF">
        <w:rPr>
          <w:color w:val="000000"/>
          <w:highlight w:val="darkGray"/>
        </w:rPr>
        <w:t>…..</w:t>
      </w:r>
      <w:r>
        <w:rPr>
          <w:color w:val="000000"/>
        </w:rPr>
        <w:t>, vše v obci Praha, Okres Hlavní město Praha, kat. území</w:t>
      </w:r>
      <w:r w:rsidR="005D5164">
        <w:rPr>
          <w:color w:val="000000"/>
        </w:rPr>
        <w:t xml:space="preserve"> </w:t>
      </w:r>
      <w:r w:rsidR="008831DF" w:rsidRPr="008831DF">
        <w:rPr>
          <w:color w:val="000000"/>
          <w:highlight w:val="darkGray"/>
        </w:rPr>
        <w:t>…</w:t>
      </w:r>
      <w:r>
        <w:rPr>
          <w:color w:val="000000"/>
        </w:rPr>
        <w:t>, Katastrálním úřadem pro hlavní město Prahu, Katastrální pracoviště Praha (dále jen „</w:t>
      </w:r>
      <w:r>
        <w:rPr>
          <w:b/>
          <w:bCs/>
          <w:color w:val="000000"/>
        </w:rPr>
        <w:t>Jednotka</w:t>
      </w:r>
      <w:r>
        <w:rPr>
          <w:color w:val="000000"/>
        </w:rPr>
        <w:t>“).</w:t>
      </w:r>
    </w:p>
    <w:p w14:paraId="4DAC07A3" w14:textId="0CD7F76E" w:rsidR="00390982" w:rsidRPr="008A0123" w:rsidRDefault="00390982" w:rsidP="00D01A28">
      <w:pPr>
        <w:pStyle w:val="Normlnweb"/>
        <w:numPr>
          <w:ilvl w:val="0"/>
          <w:numId w:val="3"/>
        </w:numPr>
        <w:spacing w:before="0" w:beforeAutospacing="0" w:after="120" w:afterAutospacing="0"/>
        <w:ind w:left="215" w:hanging="357"/>
        <w:jc w:val="both"/>
        <w:textAlignment w:val="baseline"/>
        <w:rPr>
          <w:color w:val="000000"/>
        </w:rPr>
      </w:pPr>
      <w:r>
        <w:rPr>
          <w:color w:val="000000"/>
        </w:rPr>
        <w:t xml:space="preserve">Poskytovatel a MNA se dohodli, že Poskytovatel svěří MNA Jednotku za účelem, aby MNA v pozici pronajímatele uzavřela s osobou nebo osobami v bytové nouzi smlouvu o nájmu bytu (Jednotky), a Poskytovatel s uzavřením takové smlouvy výslovně souhlasí. MNA bude zajišťovat i jiné služby a zajišťovat povinnosti, které by mohl nebo měl poskytovat vlastník Jednotky. Za poskytnutí Jednotky náleží Poskytovateli garantovaný příjem. MNA uzavře s osobou nebo osobami v bytové nouzi příslušnou </w:t>
      </w:r>
      <w:r w:rsidR="00D01A28">
        <w:rPr>
          <w:color w:val="000000"/>
        </w:rPr>
        <w:t xml:space="preserve">nájemní </w:t>
      </w:r>
      <w:r>
        <w:rPr>
          <w:color w:val="000000"/>
        </w:rPr>
        <w:t>smlouvu svým jménem</w:t>
      </w:r>
      <w:r w:rsidR="00D01A28">
        <w:rPr>
          <w:color w:val="000000"/>
        </w:rPr>
        <w:t xml:space="preserve"> na dobu určitou, která nepřekročí dobu platnosti této Smlouvy</w:t>
      </w:r>
      <w:r w:rsidRPr="008A0123">
        <w:rPr>
          <w:color w:val="000000"/>
        </w:rPr>
        <w:t>.</w:t>
      </w:r>
      <w:r w:rsidR="005D376A" w:rsidRPr="008A0123">
        <w:rPr>
          <w:color w:val="000000"/>
        </w:rPr>
        <w:t xml:space="preserve"> Poskytovatel může MNA zažádat o poskytnutí jedné kopie platné nájemní smlouvy k Jednotce.</w:t>
      </w:r>
      <w:r w:rsidR="008A0123" w:rsidRPr="008A0123">
        <w:rPr>
          <w:color w:val="000000"/>
        </w:rPr>
        <w:t xml:space="preserve"> Platná nájemní smlouva k Jednotce bude anonymizována z důvodů ochrany osobních údajů nájemce.</w:t>
      </w:r>
    </w:p>
    <w:p w14:paraId="5BADDD4B" w14:textId="77777777" w:rsidR="00390982" w:rsidRDefault="00390982" w:rsidP="00D01A28">
      <w:pPr>
        <w:pStyle w:val="Normlnweb"/>
        <w:numPr>
          <w:ilvl w:val="0"/>
          <w:numId w:val="3"/>
        </w:numPr>
        <w:spacing w:before="0" w:beforeAutospacing="0" w:after="120" w:afterAutospacing="0"/>
        <w:ind w:left="215" w:hanging="357"/>
        <w:jc w:val="both"/>
        <w:textAlignment w:val="baseline"/>
        <w:rPr>
          <w:color w:val="000000"/>
        </w:rPr>
      </w:pPr>
      <w:r>
        <w:rPr>
          <w:color w:val="000000"/>
        </w:rPr>
        <w:t xml:space="preserve">MNA není oprávněna sama Jednotku užívat ani ji poskytnout k užívání jiné osobě, než která bude vybrána na základě Metodiky práce s klientem Městské nájemní agentury. </w:t>
      </w:r>
    </w:p>
    <w:p w14:paraId="380F615C" w14:textId="77777777" w:rsidR="00BA38B8" w:rsidRDefault="00BA38B8" w:rsidP="00D01A28">
      <w:pPr>
        <w:pStyle w:val="Normlnweb"/>
        <w:numPr>
          <w:ilvl w:val="0"/>
          <w:numId w:val="3"/>
        </w:numPr>
        <w:spacing w:before="0" w:beforeAutospacing="0" w:after="120" w:afterAutospacing="0"/>
        <w:ind w:left="215" w:hanging="357"/>
        <w:jc w:val="both"/>
        <w:textAlignment w:val="baseline"/>
        <w:rPr>
          <w:color w:val="000000"/>
        </w:rPr>
      </w:pPr>
      <w:r>
        <w:rPr>
          <w:color w:val="000000"/>
        </w:rPr>
        <w:t>Jednotka je určena výhradně za účelem bydlení.</w:t>
      </w:r>
    </w:p>
    <w:p w14:paraId="4116DB77" w14:textId="77777777" w:rsidR="00390982" w:rsidRDefault="00390982" w:rsidP="00390982"/>
    <w:p w14:paraId="24EE444A" w14:textId="77777777" w:rsidR="00390982" w:rsidRDefault="00390982" w:rsidP="000368E7">
      <w:pPr>
        <w:pStyle w:val="Normlnweb"/>
        <w:spacing w:before="0" w:beforeAutospacing="0" w:after="0" w:afterAutospacing="0"/>
        <w:ind w:left="3258" w:firstLine="282"/>
      </w:pPr>
      <w:r>
        <w:rPr>
          <w:b/>
          <w:bCs/>
          <w:color w:val="000000"/>
        </w:rPr>
        <w:t>Článek 3</w:t>
      </w:r>
    </w:p>
    <w:p w14:paraId="63BE9F7A" w14:textId="77777777" w:rsidR="00390982" w:rsidRDefault="00390982" w:rsidP="000368E7">
      <w:pPr>
        <w:pStyle w:val="Normlnweb"/>
        <w:spacing w:before="0" w:beforeAutospacing="0" w:after="0" w:afterAutospacing="0"/>
        <w:ind w:left="2550"/>
      </w:pPr>
      <w:r>
        <w:rPr>
          <w:b/>
          <w:bCs/>
          <w:color w:val="000000"/>
        </w:rPr>
        <w:t>Práva a povinnosti Poskytovatele</w:t>
      </w:r>
    </w:p>
    <w:p w14:paraId="22F8E7EF" w14:textId="77777777" w:rsidR="00390982" w:rsidRDefault="00390982" w:rsidP="00390982"/>
    <w:p w14:paraId="41E682C8" w14:textId="67611D25" w:rsidR="00390982" w:rsidRDefault="00390982" w:rsidP="009E1AC5">
      <w:pPr>
        <w:pStyle w:val="Normlnweb"/>
        <w:numPr>
          <w:ilvl w:val="0"/>
          <w:numId w:val="4"/>
        </w:numPr>
        <w:spacing w:before="0" w:beforeAutospacing="0" w:after="120" w:afterAutospacing="0"/>
        <w:ind w:left="159" w:hanging="357"/>
        <w:jc w:val="both"/>
        <w:textAlignment w:val="baseline"/>
        <w:rPr>
          <w:color w:val="000000"/>
        </w:rPr>
      </w:pPr>
      <w:r>
        <w:rPr>
          <w:color w:val="000000"/>
        </w:rPr>
        <w:t xml:space="preserve">Poskytovatel je povinen poskytnout MNA </w:t>
      </w:r>
      <w:r w:rsidRPr="006E1409">
        <w:rPr>
          <w:color w:val="000000"/>
        </w:rPr>
        <w:t xml:space="preserve">Jednotku dne </w:t>
      </w:r>
      <w:r w:rsidR="00504F9D">
        <w:rPr>
          <w:b/>
          <w:color w:val="000000"/>
          <w:highlight w:val="lightGray"/>
        </w:rPr>
        <w:t>X</w:t>
      </w:r>
      <w:r w:rsidR="00273A11" w:rsidRPr="00504F9D">
        <w:rPr>
          <w:b/>
          <w:color w:val="000000"/>
          <w:highlight w:val="lightGray"/>
        </w:rPr>
        <w:t>.</w:t>
      </w:r>
      <w:r w:rsidR="00504F9D">
        <w:rPr>
          <w:b/>
          <w:color w:val="000000"/>
          <w:highlight w:val="lightGray"/>
        </w:rPr>
        <w:t>X</w:t>
      </w:r>
      <w:r w:rsidR="00273A11" w:rsidRPr="00504F9D">
        <w:rPr>
          <w:b/>
          <w:color w:val="000000"/>
          <w:highlight w:val="lightGray"/>
        </w:rPr>
        <w:t>.202</w:t>
      </w:r>
      <w:r w:rsidR="002F2C06">
        <w:rPr>
          <w:b/>
          <w:color w:val="000000"/>
          <w:highlight w:val="lightGray"/>
        </w:rPr>
        <w:t>3</w:t>
      </w:r>
      <w:r w:rsidR="00391C8C" w:rsidRPr="006E1409">
        <w:rPr>
          <w:color w:val="000000"/>
        </w:rPr>
        <w:t>.</w:t>
      </w:r>
    </w:p>
    <w:p w14:paraId="43340D05" w14:textId="77777777" w:rsidR="00390982" w:rsidRDefault="00390982" w:rsidP="009E1AC5">
      <w:pPr>
        <w:pStyle w:val="Normlnweb"/>
        <w:numPr>
          <w:ilvl w:val="0"/>
          <w:numId w:val="4"/>
        </w:numPr>
        <w:spacing w:before="0" w:beforeAutospacing="0" w:after="120" w:afterAutospacing="0"/>
        <w:ind w:left="159" w:hanging="357"/>
        <w:jc w:val="both"/>
        <w:textAlignment w:val="baseline"/>
        <w:rPr>
          <w:color w:val="000000"/>
        </w:rPr>
      </w:pPr>
      <w:r>
        <w:rPr>
          <w:color w:val="000000"/>
        </w:rPr>
        <w:t>O předání Jednotky bude sepsán předávací protokol, ve kterém bude zachycen stav energií, vybavení Jednotky, celkový stav Jednotky, případné poškození Jednotky, počet předaných klíčů k Jednotce.</w:t>
      </w:r>
    </w:p>
    <w:p w14:paraId="3EE454E7" w14:textId="7E4943F7" w:rsidR="00390982" w:rsidRDefault="00390982" w:rsidP="009E1AC5">
      <w:pPr>
        <w:pStyle w:val="Normlnweb"/>
        <w:numPr>
          <w:ilvl w:val="0"/>
          <w:numId w:val="4"/>
        </w:numPr>
        <w:spacing w:before="0" w:beforeAutospacing="0" w:after="120" w:afterAutospacing="0"/>
        <w:ind w:left="159" w:hanging="357"/>
        <w:jc w:val="both"/>
        <w:textAlignment w:val="baseline"/>
        <w:rPr>
          <w:color w:val="000000"/>
        </w:rPr>
      </w:pPr>
      <w:r>
        <w:rPr>
          <w:color w:val="000000"/>
        </w:rPr>
        <w:t>Jednotka bude mít zajištěnou dodávku všech potřebných energií k Jednotce</w:t>
      </w:r>
      <w:r w:rsidRPr="006E1409">
        <w:rPr>
          <w:color w:val="000000"/>
        </w:rPr>
        <w:t>: elektřina</w:t>
      </w:r>
      <w:r w:rsidR="006E1409" w:rsidRPr="006E1409">
        <w:rPr>
          <w:color w:val="000000"/>
        </w:rPr>
        <w:t xml:space="preserve"> a</w:t>
      </w:r>
      <w:r w:rsidRPr="006E1409">
        <w:rPr>
          <w:color w:val="000000"/>
        </w:rPr>
        <w:t xml:space="preserve"> </w:t>
      </w:r>
      <w:r w:rsidR="006E1409" w:rsidRPr="00613FCC">
        <w:rPr>
          <w:color w:val="000000"/>
          <w:highlight w:val="yellow"/>
        </w:rPr>
        <w:t>plyn</w:t>
      </w:r>
      <w:r w:rsidRPr="006E1409">
        <w:rPr>
          <w:color w:val="000000"/>
        </w:rPr>
        <w:t>.</w:t>
      </w:r>
      <w:r>
        <w:rPr>
          <w:color w:val="000000"/>
        </w:rPr>
        <w:t> </w:t>
      </w:r>
    </w:p>
    <w:p w14:paraId="589A04D2" w14:textId="79472AC2" w:rsidR="00390982" w:rsidRDefault="00C277B2" w:rsidP="009E1AC5">
      <w:pPr>
        <w:pStyle w:val="Normlnweb"/>
        <w:numPr>
          <w:ilvl w:val="0"/>
          <w:numId w:val="4"/>
        </w:numPr>
        <w:spacing w:before="0" w:beforeAutospacing="0" w:after="120" w:afterAutospacing="0"/>
        <w:ind w:left="159" w:hanging="357"/>
        <w:jc w:val="both"/>
        <w:textAlignment w:val="baseline"/>
        <w:rPr>
          <w:color w:val="000000"/>
        </w:rPr>
      </w:pPr>
      <w:r>
        <w:rPr>
          <w:color w:val="000000"/>
        </w:rPr>
        <w:lastRenderedPageBreak/>
        <w:t xml:space="preserve">Strany se dohodly, že </w:t>
      </w:r>
      <w:bookmarkStart w:id="1" w:name="_Hlk80016692"/>
      <w:r>
        <w:rPr>
          <w:color w:val="000000"/>
        </w:rPr>
        <w:t xml:space="preserve">měsíční zálohy za veškeré poskytnuté služby, fond oprav a dodávky ze strany SVJ hradí na </w:t>
      </w:r>
      <w:r w:rsidR="00390982" w:rsidRPr="000214A2">
        <w:rPr>
          <w:color w:val="000000"/>
          <w:highlight w:val="lightGray"/>
        </w:rPr>
        <w:t xml:space="preserve">účet SVJ </w:t>
      </w:r>
      <w:commentRangeStart w:id="2"/>
      <w:r w:rsidR="00390982" w:rsidRPr="000214A2">
        <w:rPr>
          <w:color w:val="000000"/>
          <w:highlight w:val="lightGray"/>
        </w:rPr>
        <w:t>Poskytovatel</w:t>
      </w:r>
      <w:bookmarkEnd w:id="1"/>
      <w:r w:rsidR="00391C8C" w:rsidRPr="00DF4854">
        <w:rPr>
          <w:color w:val="000000"/>
          <w:highlight w:val="yellow"/>
        </w:rPr>
        <w:t>/</w:t>
      </w:r>
      <w:r w:rsidR="00391C8C">
        <w:rPr>
          <w:color w:val="000000"/>
          <w:highlight w:val="lightGray"/>
        </w:rPr>
        <w:t>MNA</w:t>
      </w:r>
      <w:r w:rsidR="00390982" w:rsidRPr="000214A2">
        <w:rPr>
          <w:color w:val="000000"/>
          <w:highlight w:val="lightGray"/>
        </w:rPr>
        <w:t>.</w:t>
      </w:r>
      <w:commentRangeEnd w:id="2"/>
      <w:r w:rsidR="00DF4854">
        <w:rPr>
          <w:rStyle w:val="Odkaznakoment"/>
          <w:rFonts w:ascii="Arial" w:eastAsia="Arial" w:hAnsi="Arial" w:cs="Arial"/>
          <w:lang w:val="cs"/>
        </w:rPr>
        <w:commentReference w:id="2"/>
      </w:r>
      <w:r w:rsidR="00390982">
        <w:rPr>
          <w:color w:val="000000"/>
        </w:rPr>
        <w:t xml:space="preserve"> </w:t>
      </w:r>
      <w:commentRangeStart w:id="3"/>
      <w:r w:rsidRPr="00DF4854">
        <w:rPr>
          <w:color w:val="000000"/>
          <w:shd w:val="clear" w:color="auto" w:fill="D0CECE" w:themeFill="background2" w:themeFillShade="E6"/>
        </w:rPr>
        <w:t xml:space="preserve">Pokud měsíční zálohy </w:t>
      </w:r>
      <w:r w:rsidR="00F0137B" w:rsidRPr="00DF4854">
        <w:rPr>
          <w:color w:val="000000"/>
          <w:shd w:val="clear" w:color="auto" w:fill="D0CECE" w:themeFill="background2" w:themeFillShade="E6"/>
        </w:rPr>
        <w:t xml:space="preserve">dle rozpisu </w:t>
      </w:r>
      <w:bookmarkStart w:id="4" w:name="_Hlk80016760"/>
      <w:r w:rsidR="00F0137B" w:rsidRPr="00DF4854">
        <w:rPr>
          <w:color w:val="000000"/>
          <w:shd w:val="clear" w:color="auto" w:fill="D0CECE" w:themeFill="background2" w:themeFillShade="E6"/>
        </w:rPr>
        <w:t xml:space="preserve">uvedeného v Příloze č. 1 – Evidenční list </w:t>
      </w:r>
      <w:bookmarkEnd w:id="4"/>
      <w:r w:rsidR="002B1EC0">
        <w:rPr>
          <w:color w:val="000000"/>
          <w:shd w:val="clear" w:color="auto" w:fill="D0CECE" w:themeFill="background2" w:themeFillShade="E6"/>
        </w:rPr>
        <w:t>bytu</w:t>
      </w:r>
      <w:r w:rsidR="00F0137B" w:rsidRPr="00DF4854">
        <w:rPr>
          <w:color w:val="000000"/>
          <w:shd w:val="clear" w:color="auto" w:fill="D0CECE" w:themeFill="background2" w:themeFillShade="E6"/>
        </w:rPr>
        <w:t xml:space="preserve">, </w:t>
      </w:r>
      <w:r w:rsidR="00DF4854">
        <w:rPr>
          <w:color w:val="000000"/>
          <w:shd w:val="clear" w:color="auto" w:fill="D0CECE" w:themeFill="background2" w:themeFillShade="E6"/>
        </w:rPr>
        <w:t>hradí</w:t>
      </w:r>
      <w:r w:rsidRPr="00DF4854">
        <w:rPr>
          <w:color w:val="000000"/>
          <w:shd w:val="clear" w:color="auto" w:fill="D0CECE" w:themeFill="background2" w:themeFillShade="E6"/>
        </w:rPr>
        <w:t xml:space="preserve"> Poskytovatel,</w:t>
      </w:r>
      <w:r w:rsidR="00F0137B" w:rsidRPr="00DF4854">
        <w:rPr>
          <w:color w:val="000000"/>
          <w:shd w:val="clear" w:color="auto" w:fill="D0CECE" w:themeFill="background2" w:themeFillShade="E6"/>
        </w:rPr>
        <w:t xml:space="preserve"> MNA souhrnnou částku sníženou o platbu do fondu oprav uhradí na účet Poskytovatele společně s Garantovaným příjmem.</w:t>
      </w:r>
      <w:r w:rsidR="00DF4854" w:rsidRPr="00DF4854">
        <w:rPr>
          <w:color w:val="000000"/>
          <w:highlight w:val="yellow"/>
        </w:rPr>
        <w:t>/</w:t>
      </w:r>
      <w:r w:rsidR="00391C8C" w:rsidRPr="00391C8C">
        <w:rPr>
          <w:color w:val="000000"/>
          <w:highlight w:val="lightGray"/>
        </w:rPr>
        <w:t xml:space="preserve">Pokud </w:t>
      </w:r>
      <w:r>
        <w:rPr>
          <w:color w:val="000000"/>
          <w:highlight w:val="lightGray"/>
        </w:rPr>
        <w:t xml:space="preserve">měsíční zálohy </w:t>
      </w:r>
      <w:r w:rsidR="00D34D2A" w:rsidRPr="00DF4854">
        <w:rPr>
          <w:color w:val="000000"/>
          <w:shd w:val="clear" w:color="auto" w:fill="D0CECE" w:themeFill="background2" w:themeFillShade="E6"/>
        </w:rPr>
        <w:t xml:space="preserve">dle rozpisu uvedeného v Příloze č. 1 – Evidenční list </w:t>
      </w:r>
      <w:r w:rsidR="002B1EC0">
        <w:rPr>
          <w:color w:val="000000"/>
          <w:shd w:val="clear" w:color="auto" w:fill="D0CECE" w:themeFill="background2" w:themeFillShade="E6"/>
        </w:rPr>
        <w:t>bytu</w:t>
      </w:r>
      <w:r w:rsidR="00D34D2A" w:rsidRPr="00DF4854">
        <w:rPr>
          <w:color w:val="000000"/>
          <w:shd w:val="clear" w:color="auto" w:fill="D0CECE" w:themeFill="background2" w:themeFillShade="E6"/>
        </w:rPr>
        <w:t xml:space="preserve">, </w:t>
      </w:r>
      <w:r>
        <w:rPr>
          <w:color w:val="000000"/>
          <w:highlight w:val="lightGray"/>
        </w:rPr>
        <w:t xml:space="preserve">hradí </w:t>
      </w:r>
      <w:r w:rsidR="00620001">
        <w:rPr>
          <w:color w:val="000000"/>
          <w:highlight w:val="lightGray"/>
        </w:rPr>
        <w:t>MNA</w:t>
      </w:r>
      <w:r>
        <w:rPr>
          <w:color w:val="000000"/>
          <w:highlight w:val="lightGray"/>
        </w:rPr>
        <w:t>,</w:t>
      </w:r>
      <w:r w:rsidR="00620001">
        <w:rPr>
          <w:color w:val="000000"/>
          <w:highlight w:val="lightGray"/>
        </w:rPr>
        <w:t xml:space="preserve"> </w:t>
      </w:r>
      <w:r>
        <w:rPr>
          <w:color w:val="000000"/>
          <w:highlight w:val="lightGray"/>
        </w:rPr>
        <w:t xml:space="preserve">včetně platby do </w:t>
      </w:r>
      <w:r w:rsidR="00390982" w:rsidRPr="00391C8C">
        <w:rPr>
          <w:color w:val="000000"/>
          <w:highlight w:val="lightGray"/>
        </w:rPr>
        <w:t>fond</w:t>
      </w:r>
      <w:r>
        <w:rPr>
          <w:color w:val="000000"/>
          <w:highlight w:val="lightGray"/>
        </w:rPr>
        <w:t>u</w:t>
      </w:r>
      <w:r w:rsidR="00390982" w:rsidRPr="00391C8C">
        <w:rPr>
          <w:color w:val="000000"/>
          <w:highlight w:val="lightGray"/>
        </w:rPr>
        <w:t xml:space="preserve"> oprav</w:t>
      </w:r>
      <w:r>
        <w:rPr>
          <w:color w:val="000000"/>
          <w:highlight w:val="lightGray"/>
        </w:rPr>
        <w:t xml:space="preserve">, </w:t>
      </w:r>
      <w:r w:rsidR="00391C8C" w:rsidRPr="00391C8C">
        <w:rPr>
          <w:color w:val="000000"/>
          <w:highlight w:val="lightGray"/>
        </w:rPr>
        <w:t>Garantovaný příjem</w:t>
      </w:r>
      <w:r>
        <w:rPr>
          <w:color w:val="000000"/>
          <w:highlight w:val="lightGray"/>
        </w:rPr>
        <w:t xml:space="preserve"> vypočtený v čl. 6 odst. 1</w:t>
      </w:r>
      <w:r w:rsidR="00390982" w:rsidRPr="00391C8C">
        <w:rPr>
          <w:color w:val="000000"/>
          <w:highlight w:val="lightGray"/>
        </w:rPr>
        <w:t xml:space="preserve"> </w:t>
      </w:r>
      <w:r>
        <w:rPr>
          <w:color w:val="000000"/>
          <w:highlight w:val="lightGray"/>
        </w:rPr>
        <w:t xml:space="preserve">této Smlouvy </w:t>
      </w:r>
      <w:r w:rsidR="00391C8C" w:rsidRPr="00391C8C">
        <w:rPr>
          <w:color w:val="000000"/>
          <w:highlight w:val="lightGray"/>
        </w:rPr>
        <w:t>bude</w:t>
      </w:r>
      <w:r>
        <w:rPr>
          <w:color w:val="000000"/>
          <w:highlight w:val="lightGray"/>
        </w:rPr>
        <w:t xml:space="preserve"> o </w:t>
      </w:r>
      <w:r w:rsidR="00390982" w:rsidRPr="00391C8C">
        <w:rPr>
          <w:color w:val="000000"/>
          <w:highlight w:val="lightGray"/>
        </w:rPr>
        <w:t>částku za fond oprav</w:t>
      </w:r>
      <w:r>
        <w:rPr>
          <w:color w:val="000000"/>
          <w:highlight w:val="lightGray"/>
        </w:rPr>
        <w:t xml:space="preserve"> snížen</w:t>
      </w:r>
      <w:r w:rsidR="00390982">
        <w:rPr>
          <w:color w:val="000000"/>
        </w:rPr>
        <w:t>.</w:t>
      </w:r>
      <w:commentRangeEnd w:id="3"/>
      <w:r w:rsidR="00DF4854">
        <w:rPr>
          <w:rStyle w:val="Odkaznakoment"/>
          <w:rFonts w:ascii="Arial" w:eastAsia="Arial" w:hAnsi="Arial" w:cs="Arial"/>
          <w:lang w:val="cs"/>
        </w:rPr>
        <w:commentReference w:id="3"/>
      </w:r>
    </w:p>
    <w:p w14:paraId="27B7E380" w14:textId="77777777" w:rsidR="00390982" w:rsidRDefault="00390982" w:rsidP="009E1AC5">
      <w:pPr>
        <w:pStyle w:val="Normlnweb"/>
        <w:numPr>
          <w:ilvl w:val="0"/>
          <w:numId w:val="4"/>
        </w:numPr>
        <w:spacing w:before="0" w:beforeAutospacing="0" w:after="120" w:afterAutospacing="0"/>
        <w:ind w:left="159" w:hanging="357"/>
        <w:jc w:val="both"/>
        <w:textAlignment w:val="baseline"/>
        <w:rPr>
          <w:color w:val="000000"/>
        </w:rPr>
      </w:pPr>
      <w:r>
        <w:rPr>
          <w:color w:val="000000"/>
        </w:rPr>
        <w:t>Jednotka bude připravena k účelu bydlení.</w:t>
      </w:r>
    </w:p>
    <w:p w14:paraId="549F7EF7" w14:textId="77777777" w:rsidR="008B1F07" w:rsidRDefault="008B1F07" w:rsidP="009E1AC5">
      <w:pPr>
        <w:pStyle w:val="Normlnweb"/>
        <w:numPr>
          <w:ilvl w:val="0"/>
          <w:numId w:val="4"/>
        </w:numPr>
        <w:spacing w:before="0" w:beforeAutospacing="0" w:after="120" w:afterAutospacing="0"/>
        <w:ind w:left="159" w:hanging="357"/>
        <w:jc w:val="both"/>
        <w:textAlignment w:val="baseline"/>
        <w:rPr>
          <w:color w:val="000000"/>
        </w:rPr>
      </w:pPr>
      <w:r>
        <w:rPr>
          <w:color w:val="000000"/>
        </w:rPr>
        <w:t>V Jednotce se bude nacházet vybavení specifikované v</w:t>
      </w:r>
      <w:r w:rsidR="008C2149">
        <w:rPr>
          <w:color w:val="000000"/>
        </w:rPr>
        <w:t> </w:t>
      </w:r>
      <w:r>
        <w:rPr>
          <w:color w:val="000000"/>
        </w:rPr>
        <w:t>př</w:t>
      </w:r>
      <w:r w:rsidR="008C2149">
        <w:rPr>
          <w:color w:val="000000"/>
        </w:rPr>
        <w:t>edávacím protokolu</w:t>
      </w:r>
      <w:r>
        <w:rPr>
          <w:color w:val="000000"/>
        </w:rPr>
        <w:t>.</w:t>
      </w:r>
    </w:p>
    <w:p w14:paraId="05D69EEE" w14:textId="77777777" w:rsidR="00390982" w:rsidRDefault="00390982" w:rsidP="009E1AC5">
      <w:pPr>
        <w:pStyle w:val="Normlnweb"/>
        <w:numPr>
          <w:ilvl w:val="0"/>
          <w:numId w:val="4"/>
        </w:numPr>
        <w:spacing w:before="0" w:beforeAutospacing="0" w:after="120" w:afterAutospacing="0"/>
        <w:ind w:left="159" w:hanging="357"/>
        <w:jc w:val="both"/>
        <w:textAlignment w:val="baseline"/>
        <w:rPr>
          <w:color w:val="000000"/>
        </w:rPr>
      </w:pPr>
      <w:r>
        <w:rPr>
          <w:color w:val="000000"/>
        </w:rPr>
        <w:t xml:space="preserve">Poskytovatel má možnost 1 x za půl roku Jednotku prohlédnout za účelem kontroly. Prohlídka nebude trvat více než 15 min. Prohlídka bude domluvena na základě dohody Poskytovatele, MNA a osoby užívající Jednotku. Pokud by k dohodě o prohlídce nedošlo, bude prohlídka uskutečněna vždy dne </w:t>
      </w:r>
      <w:r w:rsidRPr="008A5B9F">
        <w:rPr>
          <w:color w:val="000000"/>
          <w:highlight w:val="lightGray"/>
        </w:rPr>
        <w:t>15.</w:t>
      </w:r>
      <w:r w:rsidR="006167E3">
        <w:rPr>
          <w:color w:val="000000"/>
          <w:highlight w:val="lightGray"/>
        </w:rPr>
        <w:t>XX</w:t>
      </w:r>
      <w:r w:rsidRPr="008A5B9F">
        <w:rPr>
          <w:color w:val="000000"/>
          <w:highlight w:val="lightGray"/>
        </w:rPr>
        <w:t>. v 18.00 hod příslušného kalendářního roku a dne 15.</w:t>
      </w:r>
      <w:r w:rsidR="006167E3">
        <w:rPr>
          <w:color w:val="000000"/>
          <w:highlight w:val="lightGray"/>
        </w:rPr>
        <w:t>XX</w:t>
      </w:r>
      <w:r w:rsidRPr="008A5B9F">
        <w:rPr>
          <w:color w:val="000000"/>
          <w:highlight w:val="lightGray"/>
        </w:rPr>
        <w:t>. v 18.00</w:t>
      </w:r>
      <w:r>
        <w:rPr>
          <w:color w:val="000000"/>
        </w:rPr>
        <w:t xml:space="preserve"> hod příslušného kalendářního roku. MNA se zavazuje prohlídku zorganizovat.</w:t>
      </w:r>
    </w:p>
    <w:p w14:paraId="159BB1BB" w14:textId="0A2E77C7" w:rsidR="00390982" w:rsidRDefault="00390982" w:rsidP="009E1AC5">
      <w:pPr>
        <w:pStyle w:val="Normlnweb"/>
        <w:numPr>
          <w:ilvl w:val="0"/>
          <w:numId w:val="4"/>
        </w:numPr>
        <w:spacing w:before="0" w:beforeAutospacing="0" w:after="120" w:afterAutospacing="0"/>
        <w:ind w:left="159" w:hanging="357"/>
        <w:jc w:val="both"/>
        <w:textAlignment w:val="baseline"/>
        <w:rPr>
          <w:color w:val="000000"/>
        </w:rPr>
      </w:pPr>
      <w:r>
        <w:rPr>
          <w:color w:val="000000"/>
        </w:rPr>
        <w:t xml:space="preserve">Pokud se na Jednotce objeví potřeby oprav, které nelze zařadit pod drobné opravy dle nařízení vlády č. 308/2015 Sb., o vymezení pojmů běžná údržba a drobné opravy související s užíváním bytu (dále jen „Opravy“), je Poskytovatel povinen takové Opravy vyřešit </w:t>
      </w:r>
      <w:r w:rsidR="00B713D1">
        <w:rPr>
          <w:color w:val="000000"/>
        </w:rPr>
        <w:t xml:space="preserve">bez </w:t>
      </w:r>
      <w:r w:rsidR="00F83377">
        <w:rPr>
          <w:color w:val="000000"/>
        </w:rPr>
        <w:t>prodlení</w:t>
      </w:r>
      <w:r w:rsidR="00B713D1">
        <w:rPr>
          <w:color w:val="000000"/>
        </w:rPr>
        <w:t xml:space="preserve"> v závislosti na jejich povaze a technické náročnosti, nejdéle však do</w:t>
      </w:r>
      <w:r>
        <w:rPr>
          <w:color w:val="000000"/>
        </w:rPr>
        <w:t xml:space="preserve"> </w:t>
      </w:r>
      <w:r w:rsidR="00B713D1">
        <w:rPr>
          <w:color w:val="000000"/>
        </w:rPr>
        <w:t>20</w:t>
      </w:r>
      <w:r>
        <w:rPr>
          <w:color w:val="000000"/>
        </w:rPr>
        <w:t xml:space="preserve"> dnů od jejich oznámení prostřednictvím MNA, popř. je Poskytovatel oprávněn požádat MNA, aby Opravy zajistila. MNA v takovémto případě předloží Poskytovateli</w:t>
      </w:r>
      <w:r w:rsidR="00B713D1">
        <w:rPr>
          <w:color w:val="000000"/>
        </w:rPr>
        <w:t xml:space="preserve"> bez </w:t>
      </w:r>
      <w:r w:rsidR="00F83377">
        <w:rPr>
          <w:color w:val="000000"/>
        </w:rPr>
        <w:t>prodlení</w:t>
      </w:r>
      <w:r w:rsidR="00B713D1">
        <w:rPr>
          <w:color w:val="000000"/>
        </w:rPr>
        <w:t>, nejpozději však</w:t>
      </w:r>
      <w:r>
        <w:rPr>
          <w:color w:val="000000"/>
        </w:rPr>
        <w:t xml:space="preserve"> do </w:t>
      </w:r>
      <w:r w:rsidR="00B713D1">
        <w:rPr>
          <w:color w:val="000000"/>
        </w:rPr>
        <w:t>pěti</w:t>
      </w:r>
      <w:r w:rsidR="00B713D1" w:rsidRPr="00B713D1">
        <w:rPr>
          <w:color w:val="000000"/>
        </w:rPr>
        <w:t xml:space="preserve"> </w:t>
      </w:r>
      <w:r w:rsidR="00B713D1" w:rsidRPr="00B713D1">
        <w:rPr>
          <w:color w:val="000000"/>
          <w:shd w:val="clear" w:color="auto" w:fill="FFFFFF" w:themeFill="background1"/>
        </w:rPr>
        <w:t>pracovních</w:t>
      </w:r>
      <w:r w:rsidRPr="00B713D1">
        <w:rPr>
          <w:color w:val="000000"/>
        </w:rPr>
        <w:t xml:space="preserve"> dnů</w:t>
      </w:r>
      <w:r w:rsidR="00F83377">
        <w:rPr>
          <w:color w:val="000000"/>
        </w:rPr>
        <w:t>,</w:t>
      </w:r>
      <w:r>
        <w:rPr>
          <w:color w:val="000000"/>
        </w:rPr>
        <w:t xml:space="preserve"> rozpočet Opravy, který v případě schválení bude Poskytovateli přeúčtován na základě faktury za Opravu. </w:t>
      </w:r>
      <w:r w:rsidR="00AA6E00">
        <w:rPr>
          <w:color w:val="000000"/>
        </w:rPr>
        <w:t xml:space="preserve">Fakturované náklady </w:t>
      </w:r>
      <w:r>
        <w:rPr>
          <w:color w:val="000000"/>
        </w:rPr>
        <w:t>nesmí překroč</w:t>
      </w:r>
      <w:r w:rsidR="00AA6E00">
        <w:rPr>
          <w:color w:val="000000"/>
        </w:rPr>
        <w:t>it schválený rozpočet Opravy</w:t>
      </w:r>
      <w:r>
        <w:rPr>
          <w:color w:val="000000"/>
        </w:rPr>
        <w:t xml:space="preserve"> </w:t>
      </w:r>
      <w:bookmarkStart w:id="5" w:name="_GoBack"/>
      <w:bookmarkEnd w:id="5"/>
      <w:r>
        <w:rPr>
          <w:color w:val="000000"/>
        </w:rPr>
        <w:t xml:space="preserve">o více než 10 %. Pokud by Poskytovatel rozpočet Opravy neschválil do </w:t>
      </w:r>
      <w:r w:rsidR="00BD3446">
        <w:rPr>
          <w:color w:val="000000"/>
        </w:rPr>
        <w:t>pěti</w:t>
      </w:r>
      <w:r>
        <w:rPr>
          <w:color w:val="000000"/>
        </w:rPr>
        <w:t xml:space="preserve"> pracovních dnů, je povinen Opravu zajistit</w:t>
      </w:r>
      <w:r w:rsidR="00F83377">
        <w:rPr>
          <w:color w:val="000000"/>
        </w:rPr>
        <w:t xml:space="preserve"> bez prodlení</w:t>
      </w:r>
      <w:r>
        <w:rPr>
          <w:color w:val="000000"/>
        </w:rPr>
        <w:t xml:space="preserve"> sám</w:t>
      </w:r>
      <w:r w:rsidR="00B713D1">
        <w:rPr>
          <w:color w:val="000000"/>
        </w:rPr>
        <w:t xml:space="preserve">, nejpozději </w:t>
      </w:r>
      <w:r w:rsidR="00B713D1" w:rsidRPr="00F83377">
        <w:rPr>
          <w:color w:val="000000"/>
        </w:rPr>
        <w:t xml:space="preserve">však </w:t>
      </w:r>
      <w:r w:rsidRPr="00F83377">
        <w:rPr>
          <w:color w:val="000000"/>
        </w:rPr>
        <w:t xml:space="preserve">do </w:t>
      </w:r>
      <w:r w:rsidR="0001069A" w:rsidRPr="00F83377">
        <w:rPr>
          <w:color w:val="000000"/>
          <w:shd w:val="clear" w:color="auto" w:fill="FFFFFF" w:themeFill="background1"/>
        </w:rPr>
        <w:t>1</w:t>
      </w:r>
      <w:r w:rsidR="00F83377">
        <w:rPr>
          <w:color w:val="000000"/>
          <w:shd w:val="clear" w:color="auto" w:fill="FFFFFF" w:themeFill="background1"/>
        </w:rPr>
        <w:t>0</w:t>
      </w:r>
      <w:r w:rsidRPr="00F83377">
        <w:rPr>
          <w:color w:val="000000"/>
        </w:rPr>
        <w:t xml:space="preserve"> dnů</w:t>
      </w:r>
      <w:r>
        <w:rPr>
          <w:color w:val="000000"/>
        </w:rPr>
        <w:t>.</w:t>
      </w:r>
    </w:p>
    <w:p w14:paraId="10FE1F4A" w14:textId="77777777" w:rsidR="00390982" w:rsidRDefault="00390982" w:rsidP="009E1AC5">
      <w:pPr>
        <w:pStyle w:val="Normlnweb"/>
        <w:numPr>
          <w:ilvl w:val="0"/>
          <w:numId w:val="4"/>
        </w:numPr>
        <w:spacing w:before="0" w:beforeAutospacing="0" w:after="120" w:afterAutospacing="0"/>
        <w:ind w:left="159" w:hanging="357"/>
        <w:jc w:val="both"/>
        <w:textAlignment w:val="baseline"/>
        <w:rPr>
          <w:color w:val="000000"/>
        </w:rPr>
      </w:pPr>
      <w:r>
        <w:rPr>
          <w:color w:val="000000"/>
        </w:rPr>
        <w:t>Poskytovatel uděluje souhlas, aby osoba v bytové nouzi, která bude Jednotku užívat (dále jen „nájemce Jednotky“) a členové její domácnosti, měli v Jednotce hlášené trvalé bydliště. </w:t>
      </w:r>
    </w:p>
    <w:p w14:paraId="000310E2" w14:textId="77777777" w:rsidR="00390982" w:rsidRDefault="00390982" w:rsidP="009E1AC5">
      <w:pPr>
        <w:pStyle w:val="Normlnweb"/>
        <w:numPr>
          <w:ilvl w:val="0"/>
          <w:numId w:val="4"/>
        </w:numPr>
        <w:spacing w:before="0" w:beforeAutospacing="0" w:after="120" w:afterAutospacing="0"/>
        <w:ind w:left="159" w:hanging="357"/>
        <w:jc w:val="both"/>
        <w:textAlignment w:val="baseline"/>
        <w:rPr>
          <w:color w:val="000000"/>
        </w:rPr>
      </w:pPr>
      <w:r w:rsidRPr="00AB52CF">
        <w:rPr>
          <w:color w:val="000000"/>
        </w:rPr>
        <w:t>V případě převodu Jednotky je Poskytovatel povinen tento převod MNA oznámit a zajistit, že nový vlastník Jednotky převezme práva a povinnosti z této Smlouvy do doby ukončení této Smlouvy na místo Poskytovatele. Pokud by byla tato povinnost porušena, je Poskytovatel povinen zaplatit smluvní pokutu za každý měsíc takového porušení ve výši měsíčního Garantovaného příjmu.</w:t>
      </w:r>
    </w:p>
    <w:p w14:paraId="10AB6E05" w14:textId="0DF779C1" w:rsidR="00390982" w:rsidRPr="00AB52CF" w:rsidRDefault="00390982" w:rsidP="009E1AC5">
      <w:pPr>
        <w:pStyle w:val="Normlnweb"/>
        <w:numPr>
          <w:ilvl w:val="0"/>
          <w:numId w:val="4"/>
        </w:numPr>
        <w:spacing w:before="0" w:beforeAutospacing="0" w:after="120" w:afterAutospacing="0"/>
        <w:ind w:left="159" w:hanging="357"/>
        <w:jc w:val="both"/>
        <w:textAlignment w:val="baseline"/>
        <w:rPr>
          <w:color w:val="000000"/>
        </w:rPr>
      </w:pPr>
      <w:r w:rsidRPr="00AB52CF">
        <w:rPr>
          <w:color w:val="000000"/>
        </w:rPr>
        <w:t>Práva a povinnosti z této Smlouvy přecházejí na právního nástupce Poskytovatele dle ustanovení § 2009 odst. 2 zákona č. 89/2012 Sb., občanského zákoníku, v účinném znění, což Poskytovatel bere na vědomí a zavazuje se prokazatelně informovat o této skutečnosti dědice. V případě, že by tato informační povinnost byla</w:t>
      </w:r>
      <w:r w:rsidR="00CC77DE">
        <w:rPr>
          <w:color w:val="000000"/>
        </w:rPr>
        <w:t xml:space="preserve"> zaviněním Poskytovatele úmyslně</w:t>
      </w:r>
      <w:r w:rsidRPr="00AB52CF">
        <w:rPr>
          <w:color w:val="000000"/>
        </w:rPr>
        <w:t xml:space="preserve"> porušena, je MNA oprávněna požadovat smluvní pokutu ve výši čtyřnásobku Garantovaného příjmu.</w:t>
      </w:r>
    </w:p>
    <w:p w14:paraId="1BA866F9" w14:textId="77777777" w:rsidR="00390982" w:rsidRDefault="00390982" w:rsidP="00390982">
      <w:pPr>
        <w:pStyle w:val="Normlnweb"/>
        <w:spacing w:before="0" w:beforeAutospacing="0" w:after="0" w:afterAutospacing="0"/>
        <w:ind w:left="162"/>
        <w:jc w:val="both"/>
        <w:textAlignment w:val="baseline"/>
        <w:rPr>
          <w:color w:val="000000"/>
        </w:rPr>
      </w:pPr>
    </w:p>
    <w:p w14:paraId="268325C1" w14:textId="77777777" w:rsidR="00390982" w:rsidRDefault="00390982" w:rsidP="00390982">
      <w:pPr>
        <w:pStyle w:val="Normlnweb"/>
        <w:spacing w:before="0" w:beforeAutospacing="0" w:after="0" w:afterAutospacing="0"/>
        <w:ind w:left="-142" w:hanging="709"/>
        <w:jc w:val="center"/>
        <w:rPr>
          <w:b/>
          <w:bCs/>
          <w:color w:val="000000"/>
        </w:rPr>
      </w:pPr>
    </w:p>
    <w:p w14:paraId="104C1D4B" w14:textId="77777777" w:rsidR="00390982" w:rsidRDefault="00390982" w:rsidP="00390982">
      <w:pPr>
        <w:pStyle w:val="Normlnweb"/>
        <w:spacing w:before="0" w:beforeAutospacing="0" w:after="0" w:afterAutospacing="0"/>
        <w:ind w:left="-142" w:hanging="709"/>
        <w:jc w:val="center"/>
      </w:pPr>
      <w:r>
        <w:rPr>
          <w:b/>
          <w:bCs/>
          <w:color w:val="000000"/>
        </w:rPr>
        <w:t>Článek 4</w:t>
      </w:r>
    </w:p>
    <w:p w14:paraId="530C7C9B" w14:textId="07B1083B" w:rsidR="00390982" w:rsidRDefault="00390982" w:rsidP="00390982">
      <w:pPr>
        <w:pStyle w:val="Normlnweb"/>
        <w:spacing w:before="0" w:beforeAutospacing="0" w:after="0" w:afterAutospacing="0"/>
        <w:ind w:left="-1" w:hanging="568"/>
        <w:jc w:val="center"/>
        <w:rPr>
          <w:b/>
          <w:bCs/>
          <w:color w:val="000000"/>
        </w:rPr>
      </w:pPr>
      <w:r>
        <w:rPr>
          <w:b/>
          <w:bCs/>
          <w:color w:val="000000"/>
        </w:rPr>
        <w:t>Práva a povinnosti MNA</w:t>
      </w:r>
    </w:p>
    <w:p w14:paraId="2D957156" w14:textId="77777777" w:rsidR="002C12C0" w:rsidRDefault="002C12C0" w:rsidP="00390982">
      <w:pPr>
        <w:pStyle w:val="Normlnweb"/>
        <w:spacing w:before="0" w:beforeAutospacing="0" w:after="0" w:afterAutospacing="0"/>
        <w:ind w:left="-1" w:hanging="568"/>
        <w:jc w:val="center"/>
      </w:pPr>
    </w:p>
    <w:p w14:paraId="21152AE7" w14:textId="2D71EE1D" w:rsidR="00390982" w:rsidRDefault="00390982" w:rsidP="009E1AC5">
      <w:pPr>
        <w:pStyle w:val="Normlnweb"/>
        <w:numPr>
          <w:ilvl w:val="0"/>
          <w:numId w:val="5"/>
        </w:numPr>
        <w:spacing w:before="0" w:beforeAutospacing="0" w:after="120" w:afterAutospacing="0"/>
        <w:ind w:left="215" w:hanging="357"/>
        <w:jc w:val="both"/>
        <w:textAlignment w:val="baseline"/>
        <w:rPr>
          <w:color w:val="000000"/>
        </w:rPr>
      </w:pPr>
      <w:r>
        <w:rPr>
          <w:color w:val="000000"/>
        </w:rPr>
        <w:t xml:space="preserve">MNA je povinna převzít Jednotku dne </w:t>
      </w:r>
      <w:r w:rsidRPr="00DE72D9">
        <w:rPr>
          <w:b/>
          <w:color w:val="000000"/>
          <w:shd w:val="clear" w:color="auto" w:fill="C0C0C0"/>
        </w:rPr>
        <w:t>X.</w:t>
      </w:r>
      <w:r w:rsidR="00DC6E2B" w:rsidRPr="00DE72D9">
        <w:rPr>
          <w:b/>
          <w:color w:val="000000"/>
          <w:shd w:val="clear" w:color="auto" w:fill="C0C0C0"/>
        </w:rPr>
        <w:t>X</w:t>
      </w:r>
      <w:r w:rsidRPr="00DE72D9">
        <w:rPr>
          <w:b/>
          <w:color w:val="000000"/>
          <w:shd w:val="clear" w:color="auto" w:fill="C0C0C0"/>
        </w:rPr>
        <w:t>.202</w:t>
      </w:r>
      <w:r w:rsidR="002F2C06">
        <w:rPr>
          <w:b/>
          <w:color w:val="000000"/>
          <w:shd w:val="clear" w:color="auto" w:fill="C0C0C0"/>
        </w:rPr>
        <w:t>3</w:t>
      </w:r>
      <w:r>
        <w:rPr>
          <w:color w:val="000000"/>
        </w:rPr>
        <w:t>.</w:t>
      </w:r>
    </w:p>
    <w:p w14:paraId="441BA0F5" w14:textId="77777777" w:rsidR="00390982" w:rsidRPr="003D5422" w:rsidRDefault="00390982" w:rsidP="009E1AC5">
      <w:pPr>
        <w:pStyle w:val="Normlnweb"/>
        <w:numPr>
          <w:ilvl w:val="0"/>
          <w:numId w:val="5"/>
        </w:numPr>
        <w:spacing w:before="0" w:beforeAutospacing="0" w:after="120" w:afterAutospacing="0"/>
        <w:ind w:left="215" w:hanging="357"/>
        <w:jc w:val="both"/>
        <w:textAlignment w:val="baseline"/>
        <w:rPr>
          <w:color w:val="000000"/>
        </w:rPr>
      </w:pPr>
      <w:r>
        <w:rPr>
          <w:color w:val="000000"/>
        </w:rPr>
        <w:t xml:space="preserve">O předání Jednotky bude sepsán předávací protokol, ve kterém bude zachycen stav energií, vybavení Jednotky, celkový stav Jednotky, případné poškození </w:t>
      </w:r>
      <w:r w:rsidRPr="003D5422">
        <w:rPr>
          <w:color w:val="000000"/>
        </w:rPr>
        <w:t>Jednotky</w:t>
      </w:r>
      <w:r w:rsidR="003D5422" w:rsidRPr="003D5422">
        <w:rPr>
          <w:color w:val="000000"/>
        </w:rPr>
        <w:t xml:space="preserve"> a</w:t>
      </w:r>
      <w:r w:rsidRPr="003D5422">
        <w:rPr>
          <w:color w:val="000000"/>
        </w:rPr>
        <w:t xml:space="preserve"> počet předaných klíčů k Jednotce.</w:t>
      </w:r>
    </w:p>
    <w:p w14:paraId="72FAA3F4" w14:textId="5D0F1041" w:rsidR="00390982" w:rsidRDefault="00390982" w:rsidP="009E1AC5">
      <w:pPr>
        <w:pStyle w:val="Normlnweb"/>
        <w:numPr>
          <w:ilvl w:val="0"/>
          <w:numId w:val="5"/>
        </w:numPr>
        <w:spacing w:before="0" w:beforeAutospacing="0" w:after="120" w:afterAutospacing="0"/>
        <w:ind w:left="215" w:hanging="357"/>
        <w:jc w:val="both"/>
        <w:textAlignment w:val="baseline"/>
        <w:rPr>
          <w:color w:val="000000"/>
        </w:rPr>
      </w:pPr>
      <w:r>
        <w:rPr>
          <w:color w:val="000000"/>
        </w:rPr>
        <w:lastRenderedPageBreak/>
        <w:t xml:space="preserve">Výše zmíněné </w:t>
      </w:r>
      <w:r w:rsidR="00BD3446">
        <w:rPr>
          <w:color w:val="000000"/>
        </w:rPr>
        <w:t>po</w:t>
      </w:r>
      <w:r>
        <w:rPr>
          <w:color w:val="000000"/>
        </w:rPr>
        <w:t>třebné energie k </w:t>
      </w:r>
      <w:r w:rsidRPr="003B50E8">
        <w:rPr>
          <w:color w:val="000000"/>
        </w:rPr>
        <w:t xml:space="preserve">Jednotce budou </w:t>
      </w:r>
      <w:r w:rsidR="00580FA6" w:rsidRPr="003B50E8">
        <w:rPr>
          <w:color w:val="000000"/>
        </w:rPr>
        <w:t xml:space="preserve">nejpozději v den předání Jednotky </w:t>
      </w:r>
      <w:r w:rsidRPr="003B50E8">
        <w:rPr>
          <w:color w:val="000000"/>
        </w:rPr>
        <w:t xml:space="preserve">přepsány na </w:t>
      </w:r>
      <w:r w:rsidRPr="003D5422">
        <w:rPr>
          <w:color w:val="000000"/>
          <w:highlight w:val="lightGray"/>
        </w:rPr>
        <w:t>MNA nebo na osobu</w:t>
      </w:r>
      <w:r w:rsidRPr="003B50E8">
        <w:rPr>
          <w:color w:val="000000"/>
          <w:highlight w:val="lightGray"/>
        </w:rPr>
        <w:t>, kterou určí MNA</w:t>
      </w:r>
      <w:r>
        <w:rPr>
          <w:color w:val="000000"/>
        </w:rPr>
        <w:t>. MNA bude zajišťovat veškerou činnost související se službami souvisejícími s užíváním Jednotky, a to včetně vyúčtování daných služeb.</w:t>
      </w:r>
    </w:p>
    <w:p w14:paraId="1470B663" w14:textId="1D1EB195" w:rsidR="00390982" w:rsidRDefault="00390982" w:rsidP="009E1AC5">
      <w:pPr>
        <w:pStyle w:val="Normlnweb"/>
        <w:numPr>
          <w:ilvl w:val="0"/>
          <w:numId w:val="5"/>
        </w:numPr>
        <w:spacing w:before="0" w:beforeAutospacing="0" w:after="120" w:afterAutospacing="0"/>
        <w:ind w:left="215" w:hanging="357"/>
        <w:jc w:val="both"/>
        <w:textAlignment w:val="baseline"/>
        <w:rPr>
          <w:color w:val="000000"/>
        </w:rPr>
      </w:pPr>
      <w:r>
        <w:rPr>
          <w:color w:val="000000"/>
        </w:rPr>
        <w:t>MNA má sjednané pojištění domácnosti a pojištění odpovědnosti v běžném občanském životě</w:t>
      </w:r>
      <w:r w:rsidR="00CC77DE">
        <w:rPr>
          <w:color w:val="000000"/>
        </w:rPr>
        <w:t xml:space="preserve">, pojistná smlouva č. 3802293693 (Kooperativa pojišťovna, a.s., </w:t>
      </w:r>
      <w:proofErr w:type="spellStart"/>
      <w:r w:rsidR="00CC77DE">
        <w:rPr>
          <w:color w:val="000000"/>
        </w:rPr>
        <w:t>Vienna</w:t>
      </w:r>
      <w:proofErr w:type="spellEnd"/>
      <w:r w:rsidR="00CC77DE">
        <w:rPr>
          <w:color w:val="000000"/>
        </w:rPr>
        <w:t xml:space="preserve"> </w:t>
      </w:r>
      <w:proofErr w:type="spellStart"/>
      <w:r w:rsidR="00CC77DE">
        <w:rPr>
          <w:color w:val="000000"/>
        </w:rPr>
        <w:t>Insurance</w:t>
      </w:r>
      <w:proofErr w:type="spellEnd"/>
      <w:r w:rsidR="00CC77DE">
        <w:rPr>
          <w:color w:val="000000"/>
        </w:rPr>
        <w:t xml:space="preserve"> Group).</w:t>
      </w:r>
    </w:p>
    <w:p w14:paraId="4311B96C" w14:textId="734454E0" w:rsidR="00390982" w:rsidRPr="007E7DE9" w:rsidRDefault="00390982" w:rsidP="009E1AC5">
      <w:pPr>
        <w:pStyle w:val="Normlnweb"/>
        <w:numPr>
          <w:ilvl w:val="0"/>
          <w:numId w:val="5"/>
        </w:numPr>
        <w:spacing w:before="0" w:beforeAutospacing="0" w:after="120" w:afterAutospacing="0"/>
        <w:ind w:left="215" w:hanging="357"/>
        <w:jc w:val="both"/>
        <w:textAlignment w:val="baseline"/>
        <w:rPr>
          <w:color w:val="000000"/>
        </w:rPr>
      </w:pPr>
      <w:r>
        <w:rPr>
          <w:color w:val="000000"/>
        </w:rPr>
        <w:t xml:space="preserve">V případě, že by došlo ke škodě na Jednotce v důsledku jednání </w:t>
      </w:r>
      <w:r w:rsidR="002A42B4">
        <w:rPr>
          <w:color w:val="000000"/>
        </w:rPr>
        <w:t xml:space="preserve">či opomenutí </w:t>
      </w:r>
      <w:r>
        <w:rPr>
          <w:color w:val="000000"/>
        </w:rPr>
        <w:t xml:space="preserve">nájemce Jednotky, členů jeho domácnosti nebo osob, které by se do Jednotky dostaly na základě souhlasu </w:t>
      </w:r>
      <w:r w:rsidR="001976A8">
        <w:rPr>
          <w:color w:val="000000"/>
        </w:rPr>
        <w:t xml:space="preserve">či nedbalosti </w:t>
      </w:r>
      <w:r>
        <w:rPr>
          <w:color w:val="000000"/>
        </w:rPr>
        <w:t xml:space="preserve">nájemce Jednotky nebo členů jeho domácnosti, bude taková prokázaná škoda nejprve hrazena z pojištění nájemce Jednotky a v případě, že by pojištění nájemce Jednotky škodu nepokrylo, uhradí zbylou část MNA ze sjednaného </w:t>
      </w:r>
      <w:r w:rsidRPr="007E7DE9">
        <w:rPr>
          <w:color w:val="000000"/>
        </w:rPr>
        <w:t>pojištění.</w:t>
      </w:r>
      <w:r w:rsidR="00931432" w:rsidRPr="007E7DE9">
        <w:rPr>
          <w:color w:val="000000"/>
        </w:rPr>
        <w:t xml:space="preserve"> V případě, kdy žádné ze sjednaných pojištění škodu nepokryje a nájemce ji neuhradí z vlastních prostředků, uhradí tuto škodu MNA a následně vůči nájemci uplatní regresní nárok</w:t>
      </w:r>
      <w:r w:rsidR="00917595" w:rsidRPr="007E7DE9">
        <w:rPr>
          <w:color w:val="000000"/>
        </w:rPr>
        <w:t>.</w:t>
      </w:r>
    </w:p>
    <w:p w14:paraId="1A034CB0" w14:textId="7A61176C" w:rsidR="00390982" w:rsidRDefault="00390982" w:rsidP="009E1AC5">
      <w:pPr>
        <w:pStyle w:val="Normlnweb"/>
        <w:numPr>
          <w:ilvl w:val="0"/>
          <w:numId w:val="5"/>
        </w:numPr>
        <w:spacing w:before="0" w:beforeAutospacing="0" w:after="120" w:afterAutospacing="0"/>
        <w:ind w:left="215" w:hanging="357"/>
        <w:jc w:val="both"/>
        <w:textAlignment w:val="baseline"/>
        <w:rPr>
          <w:color w:val="000000"/>
        </w:rPr>
      </w:pPr>
      <w:r w:rsidRPr="007E7DE9">
        <w:rPr>
          <w:color w:val="000000"/>
        </w:rPr>
        <w:t>V případě vzniku škody na Jednotce v důsledku jednání nájemce Jednotky, členů</w:t>
      </w:r>
      <w:r>
        <w:rPr>
          <w:color w:val="000000"/>
        </w:rPr>
        <w:t xml:space="preserve"> jeho domácnosti nebo osob, které by se do Jednotky dostaly na základě souhlasu </w:t>
      </w:r>
      <w:r w:rsidR="001976A8">
        <w:rPr>
          <w:color w:val="000000"/>
        </w:rPr>
        <w:t xml:space="preserve">či nedbalosti </w:t>
      </w:r>
      <w:r>
        <w:rPr>
          <w:color w:val="000000"/>
        </w:rPr>
        <w:t xml:space="preserve">nájemce Jednotky, která nepřesáhne částku 50.000,- Kč, bude taková </w:t>
      </w:r>
      <w:r w:rsidR="001976A8">
        <w:rPr>
          <w:color w:val="000000"/>
        </w:rPr>
        <w:t xml:space="preserve">prokázaná </w:t>
      </w:r>
      <w:r>
        <w:rPr>
          <w:color w:val="000000"/>
        </w:rPr>
        <w:t>škoda řešena samostatně MNA. V případě, že by škoda přesahovala částku vyšší než 50.000,- Kč, bude způsob řešení této škody konzultován s Poskytovatelem.</w:t>
      </w:r>
    </w:p>
    <w:p w14:paraId="0BA1B75C" w14:textId="14C3752A" w:rsidR="00390982" w:rsidRDefault="00390982" w:rsidP="009E1AC5">
      <w:pPr>
        <w:pStyle w:val="Normlnweb"/>
        <w:numPr>
          <w:ilvl w:val="0"/>
          <w:numId w:val="5"/>
        </w:numPr>
        <w:spacing w:before="0" w:beforeAutospacing="0" w:after="120" w:afterAutospacing="0"/>
        <w:ind w:left="215" w:hanging="357"/>
        <w:jc w:val="both"/>
        <w:textAlignment w:val="baseline"/>
        <w:rPr>
          <w:color w:val="000000"/>
        </w:rPr>
      </w:pPr>
      <w:r>
        <w:rPr>
          <w:color w:val="000000"/>
        </w:rPr>
        <w:t xml:space="preserve">MNA má povinnost řešit veškerá jednání a záležitosti s nájemcem Jednotky, která by běžně řešil vlastník Jednotky. </w:t>
      </w:r>
      <w:r>
        <w:rPr>
          <w:color w:val="000000"/>
          <w:shd w:val="clear" w:color="auto" w:fill="C0C0C0"/>
        </w:rPr>
        <w:t xml:space="preserve">Pro tato jednání uděluje Poskytovatel touto </w:t>
      </w:r>
      <w:r w:rsidR="003B50E8">
        <w:rPr>
          <w:color w:val="000000"/>
          <w:shd w:val="clear" w:color="auto" w:fill="C0C0C0"/>
        </w:rPr>
        <w:t>S</w:t>
      </w:r>
      <w:r>
        <w:rPr>
          <w:color w:val="000000"/>
          <w:shd w:val="clear" w:color="auto" w:fill="C0C0C0"/>
        </w:rPr>
        <w:t>mlouvou plnou moc.</w:t>
      </w:r>
      <w:r>
        <w:rPr>
          <w:color w:val="000000"/>
        </w:rPr>
        <w:t xml:space="preserve"> Pokud by tato plná moc nebyla dostatečná, je Poskytovatel povinen podepsat do tří pracovních dnů jinou plnou moc pro zajištění činností z této Smlouvy, kterou mu předloží MNA.</w:t>
      </w:r>
    </w:p>
    <w:p w14:paraId="5603F978" w14:textId="77777777" w:rsidR="00390982" w:rsidRDefault="00390982" w:rsidP="009E1AC5">
      <w:pPr>
        <w:pStyle w:val="Normlnweb"/>
        <w:numPr>
          <w:ilvl w:val="0"/>
          <w:numId w:val="5"/>
        </w:numPr>
        <w:spacing w:before="0" w:beforeAutospacing="0" w:after="120" w:afterAutospacing="0"/>
        <w:ind w:left="215" w:hanging="357"/>
        <w:jc w:val="both"/>
        <w:textAlignment w:val="baseline"/>
        <w:rPr>
          <w:color w:val="000000"/>
        </w:rPr>
      </w:pPr>
      <w:r>
        <w:rPr>
          <w:color w:val="000000"/>
        </w:rPr>
        <w:t>MNA má povinnost zajistit provedení prohlídky dle Čl. 3 odst. 7 této Smlouvy.</w:t>
      </w:r>
    </w:p>
    <w:p w14:paraId="71866182" w14:textId="05333C1A" w:rsidR="00390982" w:rsidRDefault="00390982" w:rsidP="009E1AC5">
      <w:pPr>
        <w:pStyle w:val="Normlnweb"/>
        <w:numPr>
          <w:ilvl w:val="0"/>
          <w:numId w:val="5"/>
        </w:numPr>
        <w:spacing w:before="0" w:beforeAutospacing="0" w:after="120" w:afterAutospacing="0"/>
        <w:ind w:left="215" w:hanging="357"/>
        <w:jc w:val="both"/>
        <w:textAlignment w:val="baseline"/>
        <w:rPr>
          <w:color w:val="000000"/>
        </w:rPr>
      </w:pPr>
      <w:r>
        <w:rPr>
          <w:color w:val="000000"/>
        </w:rPr>
        <w:t xml:space="preserve">MNA zajistí, že při ukončení této Smlouvy </w:t>
      </w:r>
      <w:r w:rsidR="006546CD">
        <w:rPr>
          <w:color w:val="000000"/>
        </w:rPr>
        <w:t xml:space="preserve">bude Jednotka neobsazená, </w:t>
      </w:r>
      <w:r>
        <w:rPr>
          <w:color w:val="000000"/>
        </w:rPr>
        <w:t>v</w:t>
      </w:r>
      <w:r w:rsidR="006546CD">
        <w:rPr>
          <w:color w:val="000000"/>
        </w:rPr>
        <w:t> </w:t>
      </w:r>
      <w:r>
        <w:rPr>
          <w:color w:val="000000"/>
        </w:rPr>
        <w:t>Jednotce</w:t>
      </w:r>
      <w:r w:rsidR="006546CD">
        <w:rPr>
          <w:color w:val="000000"/>
        </w:rPr>
        <w:t xml:space="preserve"> nebude mít</w:t>
      </w:r>
      <w:r>
        <w:rPr>
          <w:color w:val="000000"/>
        </w:rPr>
        <w:t xml:space="preserve"> </w:t>
      </w:r>
      <w:r w:rsidRPr="00787C60">
        <w:rPr>
          <w:color w:val="000000"/>
        </w:rPr>
        <w:t>nikdo hlášen trvalý pobyt</w:t>
      </w:r>
      <w:r w:rsidR="006546CD">
        <w:rPr>
          <w:color w:val="000000"/>
        </w:rPr>
        <w:t>,</w:t>
      </w:r>
      <w:r w:rsidR="00C74C9E" w:rsidRPr="00787C60">
        <w:rPr>
          <w:color w:val="000000"/>
        </w:rPr>
        <w:t xml:space="preserve"> provozovnu</w:t>
      </w:r>
      <w:r w:rsidR="002237B4" w:rsidRPr="00787C60">
        <w:rPr>
          <w:color w:val="000000"/>
        </w:rPr>
        <w:t xml:space="preserve"> či </w:t>
      </w:r>
      <w:r w:rsidR="00C74C9E" w:rsidRPr="00787C60">
        <w:rPr>
          <w:color w:val="000000"/>
        </w:rPr>
        <w:t>sídlo podnikání</w:t>
      </w:r>
      <w:r w:rsidRPr="00787C60">
        <w:rPr>
          <w:color w:val="000000"/>
        </w:rPr>
        <w:t>, kter</w:t>
      </w:r>
      <w:r w:rsidR="00C74C9E" w:rsidRPr="00787C60">
        <w:rPr>
          <w:color w:val="000000"/>
        </w:rPr>
        <w:t>é</w:t>
      </w:r>
      <w:r>
        <w:rPr>
          <w:color w:val="000000"/>
        </w:rPr>
        <w:t xml:space="preserve"> by vznikl</w:t>
      </w:r>
      <w:r w:rsidR="00C74C9E">
        <w:rPr>
          <w:color w:val="000000"/>
        </w:rPr>
        <w:t>y</w:t>
      </w:r>
      <w:r>
        <w:rPr>
          <w:color w:val="000000"/>
        </w:rPr>
        <w:t xml:space="preserve"> v souvislosti s touto Smlouvou a Jednotka bude uvedena do původního stavu</w:t>
      </w:r>
      <w:r w:rsidR="00BD3446">
        <w:rPr>
          <w:color w:val="000000"/>
        </w:rPr>
        <w:t>, zaneseném v Předávacím protokolu</w:t>
      </w:r>
      <w:r>
        <w:rPr>
          <w:color w:val="000000"/>
        </w:rPr>
        <w:t>.</w:t>
      </w:r>
    </w:p>
    <w:p w14:paraId="4B57AE2A" w14:textId="09218468" w:rsidR="00390982" w:rsidRDefault="00390982" w:rsidP="009E1AC5">
      <w:pPr>
        <w:pStyle w:val="Normlnweb"/>
        <w:numPr>
          <w:ilvl w:val="0"/>
          <w:numId w:val="5"/>
        </w:numPr>
        <w:spacing w:before="0" w:beforeAutospacing="0" w:after="120" w:afterAutospacing="0"/>
        <w:ind w:left="215" w:hanging="357"/>
        <w:jc w:val="both"/>
        <w:textAlignment w:val="baseline"/>
        <w:rPr>
          <w:color w:val="000000"/>
        </w:rPr>
      </w:pPr>
      <w:r w:rsidRPr="003B50E8">
        <w:rPr>
          <w:color w:val="000000"/>
          <w:highlight w:val="lightGray"/>
        </w:rPr>
        <w:t xml:space="preserve">Na základě </w:t>
      </w:r>
      <w:r w:rsidR="00CB1FB4" w:rsidRPr="003B50E8">
        <w:rPr>
          <w:color w:val="000000"/>
          <w:highlight w:val="lightGray"/>
        </w:rPr>
        <w:t xml:space="preserve">předchozí </w:t>
      </w:r>
      <w:r w:rsidRPr="003B50E8">
        <w:rPr>
          <w:color w:val="000000"/>
          <w:highlight w:val="lightGray"/>
        </w:rPr>
        <w:t xml:space="preserve">domluvy </w:t>
      </w:r>
      <w:r w:rsidR="00CE24AC" w:rsidRPr="003B50E8">
        <w:rPr>
          <w:color w:val="000000"/>
          <w:highlight w:val="lightGray"/>
        </w:rPr>
        <w:t xml:space="preserve">s Poskytovatelem </w:t>
      </w:r>
      <w:r w:rsidRPr="003B50E8">
        <w:rPr>
          <w:color w:val="000000"/>
          <w:highlight w:val="lightGray"/>
        </w:rPr>
        <w:t>může MNA zajistit předepsané revize</w:t>
      </w:r>
      <w:r>
        <w:rPr>
          <w:color w:val="000000"/>
        </w:rPr>
        <w:t>, kontroly a zkoušky v řádných intervalech, přičemž náklady, které je dle nařízení vlády č. 308/2015 Sb., o vymezení pojmů běžná údržba a drobné opravy související s užíváním bytu, povinen hradit vlastník, budou přeúčtovány Poskytovateli. MNA v takovémto případě předloží Poskytovateli rozpočet, který v případě schválení bude Poskytovateli přeúčtován na základě faktury. Rozpočet nesmí být překročen o více než 10 %. Pokud by Poskytovatel navržený rozpočet neschválil do tří pracovních dnů od jeho předložení, je povinen předepsané revize, kontroly a zkoušky, které je povinen hradit vlastník, zajistit sám v řádných intervalech. </w:t>
      </w:r>
    </w:p>
    <w:p w14:paraId="7DC1577F" w14:textId="77777777" w:rsidR="00390982" w:rsidRDefault="00390982" w:rsidP="009E1AC5">
      <w:pPr>
        <w:pStyle w:val="Normlnweb"/>
        <w:numPr>
          <w:ilvl w:val="0"/>
          <w:numId w:val="5"/>
        </w:numPr>
        <w:spacing w:before="0" w:beforeAutospacing="0" w:after="120" w:afterAutospacing="0"/>
        <w:ind w:left="215" w:hanging="357"/>
        <w:jc w:val="both"/>
        <w:textAlignment w:val="baseline"/>
        <w:rPr>
          <w:color w:val="000000"/>
        </w:rPr>
      </w:pPr>
      <w:r>
        <w:rPr>
          <w:color w:val="000000"/>
        </w:rPr>
        <w:t>Pokud se na Jednotce objeví potřeba úprav a/nebo nového vybavení Jednotky, je Poskytovatel oprávněn požádat MNA, aby úpravy a/nebo nové vybavení jednotky zajistila. MNA v takovémto případě předloží Poskytovateli rozpočet, který v případě schválení bude Poskytovateli přeúčtován na základě faktury za provedené úpravy a/nebo nové vybavení Jednotky. Rozpočet nesmí být překročen o více než 10 %. Poskytovatel je povinen vyjádřit se k rozpočtu do tří pracovních dnů.</w:t>
      </w:r>
    </w:p>
    <w:p w14:paraId="7D46A5F5" w14:textId="150B0B46" w:rsidR="00390982" w:rsidRDefault="00390982" w:rsidP="009E1AC5">
      <w:pPr>
        <w:pStyle w:val="Normlnweb"/>
        <w:numPr>
          <w:ilvl w:val="0"/>
          <w:numId w:val="5"/>
        </w:numPr>
        <w:spacing w:before="0" w:beforeAutospacing="0" w:after="120" w:afterAutospacing="0"/>
        <w:ind w:left="215" w:hanging="357"/>
        <w:jc w:val="both"/>
        <w:textAlignment w:val="baseline"/>
        <w:rPr>
          <w:color w:val="000000"/>
        </w:rPr>
      </w:pPr>
      <w:r>
        <w:rPr>
          <w:color w:val="000000"/>
        </w:rPr>
        <w:t>MNA bude řešit sousedské vztahy a případné stížnosti na osobu užívající Jednotku.</w:t>
      </w:r>
    </w:p>
    <w:p w14:paraId="1A59ADE7" w14:textId="77777777" w:rsidR="00390982" w:rsidRDefault="00390982" w:rsidP="00390982"/>
    <w:p w14:paraId="7D71412B" w14:textId="77777777" w:rsidR="00390982" w:rsidRDefault="00390982" w:rsidP="00390982">
      <w:pPr>
        <w:pStyle w:val="Normlnweb"/>
        <w:spacing w:before="0" w:beforeAutospacing="0" w:after="0" w:afterAutospacing="0"/>
        <w:ind w:left="-283" w:hanging="709"/>
        <w:jc w:val="center"/>
      </w:pPr>
      <w:r>
        <w:rPr>
          <w:b/>
          <w:bCs/>
          <w:color w:val="000000"/>
        </w:rPr>
        <w:t>Článek 5</w:t>
      </w:r>
    </w:p>
    <w:p w14:paraId="7CDE0F0B" w14:textId="7103607E" w:rsidR="00390982" w:rsidRDefault="00390982" w:rsidP="00390982">
      <w:pPr>
        <w:pStyle w:val="Normlnweb"/>
        <w:spacing w:before="0" w:beforeAutospacing="0" w:after="0" w:afterAutospacing="0"/>
        <w:ind w:left="-283" w:hanging="709"/>
        <w:jc w:val="center"/>
        <w:rPr>
          <w:b/>
          <w:bCs/>
          <w:color w:val="000000"/>
        </w:rPr>
      </w:pPr>
      <w:r>
        <w:rPr>
          <w:b/>
          <w:bCs/>
          <w:color w:val="000000"/>
        </w:rPr>
        <w:t>Doba trvání</w:t>
      </w:r>
    </w:p>
    <w:p w14:paraId="2999ADE6" w14:textId="77777777" w:rsidR="002C12C0" w:rsidRDefault="002C12C0" w:rsidP="00390982">
      <w:pPr>
        <w:pStyle w:val="Normlnweb"/>
        <w:spacing w:before="0" w:beforeAutospacing="0" w:after="0" w:afterAutospacing="0"/>
        <w:ind w:left="-283" w:hanging="709"/>
        <w:jc w:val="center"/>
      </w:pPr>
    </w:p>
    <w:p w14:paraId="6DF42615" w14:textId="4BA8DB43" w:rsidR="00390982" w:rsidRPr="008D7537" w:rsidRDefault="00390982" w:rsidP="009E1AC5">
      <w:pPr>
        <w:pStyle w:val="Normlnweb"/>
        <w:numPr>
          <w:ilvl w:val="0"/>
          <w:numId w:val="6"/>
        </w:numPr>
        <w:spacing w:before="0" w:beforeAutospacing="0" w:after="120" w:afterAutospacing="0"/>
        <w:ind w:left="215" w:hanging="357"/>
        <w:jc w:val="both"/>
        <w:textAlignment w:val="baseline"/>
        <w:rPr>
          <w:color w:val="000000"/>
        </w:rPr>
      </w:pPr>
      <w:r>
        <w:rPr>
          <w:color w:val="000000"/>
        </w:rPr>
        <w:t xml:space="preserve">Tato Smlouva se uzavírá na dobu určitou od </w:t>
      </w:r>
      <w:r w:rsidR="00620001" w:rsidRPr="00DE72D9">
        <w:rPr>
          <w:b/>
          <w:color w:val="000000"/>
          <w:shd w:val="clear" w:color="auto" w:fill="C0C0C0"/>
        </w:rPr>
        <w:t>X.X</w:t>
      </w:r>
      <w:r w:rsidRPr="00DE72D9">
        <w:rPr>
          <w:b/>
          <w:color w:val="000000"/>
          <w:shd w:val="clear" w:color="auto" w:fill="C0C0C0"/>
        </w:rPr>
        <w:t>.202</w:t>
      </w:r>
      <w:r w:rsidR="002F2C06">
        <w:rPr>
          <w:b/>
          <w:color w:val="000000"/>
          <w:shd w:val="clear" w:color="auto" w:fill="C0C0C0"/>
        </w:rPr>
        <w:t>3</w:t>
      </w:r>
      <w:r>
        <w:rPr>
          <w:color w:val="000000"/>
        </w:rPr>
        <w:t xml:space="preserve"> do </w:t>
      </w:r>
      <w:r w:rsidR="00620001" w:rsidRPr="00DE72D9">
        <w:rPr>
          <w:b/>
          <w:color w:val="000000"/>
          <w:shd w:val="clear" w:color="auto" w:fill="C0C0C0"/>
        </w:rPr>
        <w:t>X.X</w:t>
      </w:r>
      <w:r w:rsidRPr="00DE72D9">
        <w:rPr>
          <w:b/>
          <w:color w:val="000000"/>
          <w:shd w:val="clear" w:color="auto" w:fill="C0C0C0"/>
        </w:rPr>
        <w:t>.202</w:t>
      </w:r>
      <w:r w:rsidR="002F2C06">
        <w:rPr>
          <w:b/>
          <w:color w:val="000000"/>
          <w:shd w:val="clear" w:color="auto" w:fill="C0C0C0"/>
        </w:rPr>
        <w:t>5</w:t>
      </w:r>
      <w:r>
        <w:rPr>
          <w:color w:val="000000"/>
          <w:shd w:val="clear" w:color="auto" w:fill="C0C0C0"/>
        </w:rPr>
        <w:t>.</w:t>
      </w:r>
    </w:p>
    <w:p w14:paraId="2870BA8D" w14:textId="002B4C89" w:rsidR="008D7537" w:rsidRPr="007E7DE9" w:rsidRDefault="008D7537" w:rsidP="009E1AC5">
      <w:pPr>
        <w:pStyle w:val="Normlnweb"/>
        <w:numPr>
          <w:ilvl w:val="0"/>
          <w:numId w:val="6"/>
        </w:numPr>
        <w:spacing w:before="0" w:beforeAutospacing="0" w:after="120" w:afterAutospacing="0"/>
        <w:ind w:left="215" w:hanging="357"/>
        <w:jc w:val="both"/>
        <w:textAlignment w:val="baseline"/>
        <w:rPr>
          <w:color w:val="000000"/>
        </w:rPr>
      </w:pPr>
      <w:r>
        <w:rPr>
          <w:color w:val="000000"/>
        </w:rPr>
        <w:t>Po ukončení doby trvání této Smlouvy dle odst. 1 nedochází k automatickému prodloužení kromě výjimek uvedených v odst. 3</w:t>
      </w:r>
      <w:r w:rsidRPr="007E7DE9">
        <w:rPr>
          <w:color w:val="000000"/>
        </w:rPr>
        <w:t>. Smluvní strany deklarují vůli jednat o uzavření bezprostředně navazující smlouvy, přičemž při stanovení výše Garantovaného příjmu budou vycházet z aktuální situace na realitním trhu.</w:t>
      </w:r>
    </w:p>
    <w:p w14:paraId="07F19D1D" w14:textId="77777777" w:rsidR="008D7537" w:rsidRDefault="00390982" w:rsidP="009E1AC5">
      <w:pPr>
        <w:pStyle w:val="Normlnweb"/>
        <w:numPr>
          <w:ilvl w:val="0"/>
          <w:numId w:val="6"/>
        </w:numPr>
        <w:spacing w:before="0" w:beforeAutospacing="0" w:after="120" w:afterAutospacing="0"/>
        <w:ind w:left="215" w:hanging="357"/>
        <w:jc w:val="both"/>
        <w:textAlignment w:val="baseline"/>
        <w:rPr>
          <w:color w:val="000000"/>
        </w:rPr>
      </w:pPr>
      <w:r>
        <w:rPr>
          <w:color w:val="000000"/>
        </w:rPr>
        <w:t xml:space="preserve">K automatickému prodloužení doby trvání </w:t>
      </w:r>
      <w:r w:rsidR="00A61701">
        <w:rPr>
          <w:color w:val="000000"/>
        </w:rPr>
        <w:t>této S</w:t>
      </w:r>
      <w:r>
        <w:rPr>
          <w:color w:val="000000"/>
        </w:rPr>
        <w:t>mlouvy může dojít pouze v</w:t>
      </w:r>
      <w:r w:rsidR="008D7537">
        <w:rPr>
          <w:color w:val="000000"/>
        </w:rPr>
        <w:t xml:space="preserve"> následujících </w:t>
      </w:r>
      <w:r>
        <w:rPr>
          <w:color w:val="000000"/>
        </w:rPr>
        <w:t>případ</w:t>
      </w:r>
      <w:r w:rsidR="008D7537">
        <w:rPr>
          <w:color w:val="000000"/>
        </w:rPr>
        <w:t>ech:</w:t>
      </w:r>
    </w:p>
    <w:p w14:paraId="4A65F508" w14:textId="064DBCCB" w:rsidR="00390982" w:rsidRPr="007E7DE9" w:rsidRDefault="008D7537" w:rsidP="008D7537">
      <w:pPr>
        <w:pStyle w:val="Normlnweb"/>
        <w:numPr>
          <w:ilvl w:val="1"/>
          <w:numId w:val="6"/>
        </w:numPr>
        <w:spacing w:before="0" w:beforeAutospacing="0" w:after="120" w:afterAutospacing="0"/>
        <w:jc w:val="both"/>
        <w:textAlignment w:val="baseline"/>
        <w:rPr>
          <w:color w:val="000000"/>
        </w:rPr>
      </w:pPr>
      <w:r>
        <w:rPr>
          <w:color w:val="000000"/>
        </w:rPr>
        <w:t>N</w:t>
      </w:r>
      <w:r w:rsidR="00A61701">
        <w:rPr>
          <w:color w:val="000000"/>
        </w:rPr>
        <w:t>ájem</w:t>
      </w:r>
      <w:r w:rsidR="007E7DE9">
        <w:rPr>
          <w:color w:val="000000"/>
        </w:rPr>
        <w:t>ce</w:t>
      </w:r>
      <w:r w:rsidR="00A61701">
        <w:rPr>
          <w:color w:val="000000"/>
        </w:rPr>
        <w:t xml:space="preserve"> Jednotky nevyklidí a nepředá Jednotku zpět MNA či Poskytovateli před skončením této </w:t>
      </w:r>
      <w:r>
        <w:rPr>
          <w:color w:val="000000"/>
        </w:rPr>
        <w:t>S</w:t>
      </w:r>
      <w:r w:rsidR="00A61701">
        <w:rPr>
          <w:color w:val="000000"/>
        </w:rPr>
        <w:t>mlouvy. MNA je povinna činit všechny kroky k vystěhování nájem</w:t>
      </w:r>
      <w:r w:rsidR="007E7DE9">
        <w:rPr>
          <w:color w:val="000000"/>
        </w:rPr>
        <w:t>ce</w:t>
      </w:r>
      <w:r w:rsidR="00A61701">
        <w:rPr>
          <w:color w:val="000000"/>
        </w:rPr>
        <w:t>, včetně zahájení soudního sporu ohledně vystěhování z Jednotky. D</w:t>
      </w:r>
      <w:r w:rsidR="00390982">
        <w:rPr>
          <w:color w:val="000000"/>
        </w:rPr>
        <w:t xml:space="preserve">oba trvání </w:t>
      </w:r>
      <w:r w:rsidR="00A61701">
        <w:rPr>
          <w:color w:val="000000"/>
        </w:rPr>
        <w:t xml:space="preserve">této Smlouvy se </w:t>
      </w:r>
      <w:r w:rsidR="00390982">
        <w:rPr>
          <w:color w:val="000000"/>
        </w:rPr>
        <w:t xml:space="preserve">prodlužuje do doby jednoho měsíce po </w:t>
      </w:r>
      <w:r w:rsidR="00390982" w:rsidRPr="007E7DE9">
        <w:rPr>
          <w:color w:val="000000"/>
        </w:rPr>
        <w:t>vystěhování nájem</w:t>
      </w:r>
      <w:r w:rsidR="007E7DE9">
        <w:rPr>
          <w:color w:val="000000"/>
        </w:rPr>
        <w:t>ce</w:t>
      </w:r>
      <w:r w:rsidR="00390982" w:rsidRPr="007E7DE9">
        <w:rPr>
          <w:color w:val="000000"/>
        </w:rPr>
        <w:t xml:space="preserve"> z Jednotky nebo do doby jednoho měsíce po uvolnění Jednotky</w:t>
      </w:r>
      <w:r w:rsidR="00A61701" w:rsidRPr="007E7DE9">
        <w:rPr>
          <w:color w:val="000000"/>
        </w:rPr>
        <w:t xml:space="preserve"> jiným způsobem</w:t>
      </w:r>
      <w:r w:rsidR="00390982" w:rsidRPr="007E7DE9">
        <w:rPr>
          <w:color w:val="000000"/>
        </w:rPr>
        <w:t>. </w:t>
      </w:r>
    </w:p>
    <w:p w14:paraId="5053093B" w14:textId="16109FEB" w:rsidR="008D7537" w:rsidRPr="007E7DE9" w:rsidRDefault="008D7537" w:rsidP="008D7537">
      <w:pPr>
        <w:pStyle w:val="Normlnweb"/>
        <w:numPr>
          <w:ilvl w:val="1"/>
          <w:numId w:val="6"/>
        </w:numPr>
        <w:spacing w:before="0" w:beforeAutospacing="0" w:after="120" w:afterAutospacing="0"/>
        <w:jc w:val="both"/>
        <w:textAlignment w:val="baseline"/>
        <w:rPr>
          <w:color w:val="000000"/>
        </w:rPr>
      </w:pPr>
      <w:r w:rsidRPr="007E7DE9">
        <w:rPr>
          <w:color w:val="000000"/>
        </w:rPr>
        <w:t>MNA i při vynaložení veškerého úsilí nemohla provést potřebné opravy nebo úpravy bytu před ukončením této Smlouvy</w:t>
      </w:r>
      <w:r w:rsidR="003B5520" w:rsidRPr="007E7DE9">
        <w:rPr>
          <w:color w:val="000000"/>
        </w:rPr>
        <w:t>, pokud Poskytovatel neuvede, že na nich netrvá</w:t>
      </w:r>
      <w:r w:rsidRPr="007E7DE9">
        <w:rPr>
          <w:color w:val="000000"/>
        </w:rPr>
        <w:t>, přičemž nutnost provedení těchto oprav nebo úprav je mezi smluvními stranami nesporná.  Doba trvání této Smlouvy se prodlužuje do doby provedení oprav nebo úprav a následného předání Jednotky Poskytovateli, nejdéle však o tři měsíce.</w:t>
      </w:r>
    </w:p>
    <w:p w14:paraId="4476020E" w14:textId="77CCB495" w:rsidR="00390982" w:rsidRPr="007E7DE9" w:rsidRDefault="00390982" w:rsidP="009E1AC5">
      <w:pPr>
        <w:pStyle w:val="Normlnweb"/>
        <w:numPr>
          <w:ilvl w:val="0"/>
          <w:numId w:val="6"/>
        </w:numPr>
        <w:spacing w:before="0" w:beforeAutospacing="0" w:after="120" w:afterAutospacing="0"/>
        <w:ind w:left="215" w:hanging="357"/>
        <w:jc w:val="both"/>
        <w:textAlignment w:val="baseline"/>
        <w:rPr>
          <w:color w:val="000000"/>
        </w:rPr>
      </w:pPr>
      <w:r w:rsidRPr="007E7DE9">
        <w:rPr>
          <w:color w:val="000000"/>
        </w:rPr>
        <w:t>Smlouvu je možné ukončit na základě dohody Poskytovatele a MNA.</w:t>
      </w:r>
      <w:r w:rsidR="008D7537" w:rsidRPr="007E7DE9">
        <w:rPr>
          <w:color w:val="000000"/>
        </w:rPr>
        <w:t xml:space="preserve"> Smluvní strany se zavazují, že budou souhlasit s ukončením nájmu dohodou vždy, když druhá smluvní strana oznámí i bez udání důvodu vůli ukončit tuto Smlouvu dohodou a současně nájemce užívající Jednotku souhlasí s ukončením nájemní smlouvy k Jednotce.  </w:t>
      </w:r>
      <w:r w:rsidR="007E7DE9">
        <w:rPr>
          <w:color w:val="000000"/>
        </w:rPr>
        <w:t>V takovém případě proběhne u</w:t>
      </w:r>
      <w:r w:rsidR="008D7537" w:rsidRPr="007E7DE9">
        <w:rPr>
          <w:color w:val="000000"/>
        </w:rPr>
        <w:t>končení náj</w:t>
      </w:r>
      <w:r w:rsidR="00A90F0F">
        <w:rPr>
          <w:color w:val="000000"/>
        </w:rPr>
        <w:t>e</w:t>
      </w:r>
      <w:r w:rsidR="008D7537" w:rsidRPr="007E7DE9">
        <w:rPr>
          <w:color w:val="000000"/>
        </w:rPr>
        <w:t>m</w:t>
      </w:r>
      <w:r w:rsidR="00A90F0F">
        <w:rPr>
          <w:color w:val="000000"/>
        </w:rPr>
        <w:t>ní smlouvy</w:t>
      </w:r>
      <w:r w:rsidR="008D7537" w:rsidRPr="007E7DE9">
        <w:rPr>
          <w:color w:val="000000"/>
        </w:rPr>
        <w:t xml:space="preserve"> dohodou a následně </w:t>
      </w:r>
      <w:r w:rsidR="00A90F0F">
        <w:rPr>
          <w:color w:val="000000"/>
        </w:rPr>
        <w:t xml:space="preserve">i </w:t>
      </w:r>
      <w:r w:rsidR="008D7537" w:rsidRPr="007E7DE9">
        <w:rPr>
          <w:color w:val="000000"/>
        </w:rPr>
        <w:t xml:space="preserve">této </w:t>
      </w:r>
      <w:r w:rsidR="007E7DE9">
        <w:rPr>
          <w:color w:val="000000"/>
        </w:rPr>
        <w:t>S</w:t>
      </w:r>
      <w:r w:rsidR="008D7537" w:rsidRPr="007E7DE9">
        <w:rPr>
          <w:color w:val="000000"/>
        </w:rPr>
        <w:t xml:space="preserve">mlouvy </w:t>
      </w:r>
      <w:r w:rsidR="007E7DE9">
        <w:rPr>
          <w:color w:val="000000"/>
        </w:rPr>
        <w:t>k</w:t>
      </w:r>
      <w:r w:rsidR="008D7537" w:rsidRPr="007E7DE9">
        <w:rPr>
          <w:color w:val="000000"/>
        </w:rPr>
        <w:t xml:space="preserve"> nejbližšímu možnému datu. Pokud nájemce podmínil souhlas s ukončením nájemní smlouvy k Jednotce uzavřením nájemní smlouvy k jiné bytové jednotce, neskončí tato </w:t>
      </w:r>
      <w:r w:rsidR="007E7DE9">
        <w:rPr>
          <w:color w:val="000000"/>
        </w:rPr>
        <w:t>S</w:t>
      </w:r>
      <w:r w:rsidR="008D7537" w:rsidRPr="007E7DE9">
        <w:rPr>
          <w:color w:val="000000"/>
        </w:rPr>
        <w:t>mlouva dříve, než MNA uzavře s nájemcem nájemní smlouvu k jiné bytové jednotce, nájemce byt vyklidí a MNA byt po provedení nezbytných oprav a úprav předá Poskytovateli. MNA se v takovém případě zavazuje podniknout veškeré kroky k nalezení jiného vhodného bytu pro nájemce.</w:t>
      </w:r>
    </w:p>
    <w:p w14:paraId="7E39BE3B" w14:textId="77777777" w:rsidR="00390982" w:rsidRDefault="00390982" w:rsidP="009E1AC5">
      <w:pPr>
        <w:pStyle w:val="Normlnweb"/>
        <w:numPr>
          <w:ilvl w:val="0"/>
          <w:numId w:val="6"/>
        </w:numPr>
        <w:spacing w:before="0" w:beforeAutospacing="0" w:after="120" w:afterAutospacing="0"/>
        <w:ind w:left="215" w:hanging="357"/>
        <w:jc w:val="both"/>
        <w:textAlignment w:val="baseline"/>
        <w:rPr>
          <w:color w:val="000000"/>
        </w:rPr>
      </w:pPr>
      <w:r w:rsidRPr="007E7DE9">
        <w:rPr>
          <w:color w:val="000000"/>
        </w:rPr>
        <w:t>Smluvní strany berou na vědomí, že tuto Smlouvu není možné ukončit jed</w:t>
      </w:r>
      <w:r>
        <w:rPr>
          <w:color w:val="000000"/>
        </w:rPr>
        <w:t>nostranným úkonem výpovědí.</w:t>
      </w:r>
    </w:p>
    <w:p w14:paraId="0843D3E6" w14:textId="77777777" w:rsidR="00390982" w:rsidRDefault="00390982" w:rsidP="00390982"/>
    <w:p w14:paraId="2D24D8C7" w14:textId="77777777" w:rsidR="00390982" w:rsidRDefault="00390982" w:rsidP="00C74C9E">
      <w:pPr>
        <w:pStyle w:val="Normlnweb"/>
        <w:spacing w:before="0" w:beforeAutospacing="0" w:after="0" w:afterAutospacing="0"/>
        <w:ind w:left="3258" w:firstLine="282"/>
      </w:pPr>
      <w:r>
        <w:rPr>
          <w:b/>
          <w:bCs/>
          <w:color w:val="000000"/>
        </w:rPr>
        <w:t>Článek 6</w:t>
      </w:r>
    </w:p>
    <w:p w14:paraId="799D02F0" w14:textId="77777777" w:rsidR="00390982" w:rsidRDefault="00390982" w:rsidP="00C74C9E">
      <w:pPr>
        <w:pStyle w:val="Normlnweb"/>
        <w:spacing w:before="0" w:beforeAutospacing="0" w:after="0" w:afterAutospacing="0"/>
        <w:ind w:left="2976" w:firstLine="282"/>
      </w:pPr>
      <w:r>
        <w:rPr>
          <w:b/>
          <w:bCs/>
          <w:color w:val="000000"/>
        </w:rPr>
        <w:t>Garance příjmu</w:t>
      </w:r>
    </w:p>
    <w:p w14:paraId="17869751" w14:textId="77777777" w:rsidR="00390982" w:rsidRDefault="00390982" w:rsidP="00390982"/>
    <w:p w14:paraId="2167C815" w14:textId="77777777" w:rsidR="00EB5B53" w:rsidRPr="00241FB9" w:rsidRDefault="00390982" w:rsidP="009E1AC5">
      <w:pPr>
        <w:pStyle w:val="Normlnweb"/>
        <w:numPr>
          <w:ilvl w:val="0"/>
          <w:numId w:val="7"/>
        </w:numPr>
        <w:spacing w:before="0" w:beforeAutospacing="0" w:after="120" w:afterAutospacing="0"/>
        <w:ind w:left="215" w:hanging="357"/>
        <w:jc w:val="both"/>
        <w:textAlignment w:val="baseline"/>
        <w:rPr>
          <w:color w:val="000000"/>
        </w:rPr>
      </w:pPr>
      <w:r w:rsidRPr="00241FB9">
        <w:rPr>
          <w:color w:val="000000"/>
        </w:rPr>
        <w:t xml:space="preserve">MNA se zavazuje hradit za každý měsíc poskytnutí Jednotky dle Čl. 2 odst. 2.2. částku ve výši </w:t>
      </w:r>
      <w:r w:rsidR="00620001" w:rsidRPr="00241FB9">
        <w:rPr>
          <w:b/>
          <w:color w:val="000000"/>
        </w:rPr>
        <w:t>XXXX</w:t>
      </w:r>
      <w:r w:rsidRPr="00241FB9">
        <w:rPr>
          <w:color w:val="000000"/>
        </w:rPr>
        <w:t xml:space="preserve"> Kč (dále jen „</w:t>
      </w:r>
      <w:r w:rsidRPr="00241FB9">
        <w:rPr>
          <w:b/>
          <w:bCs/>
          <w:color w:val="000000"/>
        </w:rPr>
        <w:t>Garantovaný příjem</w:t>
      </w:r>
      <w:r w:rsidRPr="00241FB9">
        <w:rPr>
          <w:color w:val="000000"/>
        </w:rPr>
        <w:t xml:space="preserve">“). </w:t>
      </w:r>
    </w:p>
    <w:p w14:paraId="25739650" w14:textId="4FD2AE1F" w:rsidR="00390982" w:rsidRPr="00241FB9" w:rsidRDefault="00390982" w:rsidP="009E1AC5">
      <w:pPr>
        <w:pStyle w:val="Normlnweb"/>
        <w:numPr>
          <w:ilvl w:val="0"/>
          <w:numId w:val="7"/>
        </w:numPr>
        <w:spacing w:before="0" w:beforeAutospacing="0" w:after="120" w:afterAutospacing="0"/>
        <w:ind w:left="215" w:hanging="357"/>
        <w:jc w:val="both"/>
        <w:textAlignment w:val="baseline"/>
        <w:rPr>
          <w:color w:val="000000"/>
        </w:rPr>
      </w:pPr>
      <w:r w:rsidRPr="00241FB9">
        <w:rPr>
          <w:color w:val="000000"/>
        </w:rPr>
        <w:t>Garantovaný příjem se bude hradit vždy k 7. dni v měsíci za aktuální měsíc</w:t>
      </w:r>
      <w:r w:rsidR="00CE24AC" w:rsidRPr="003B50E8">
        <w:rPr>
          <w:color w:val="000000"/>
          <w:highlight w:val="yellow"/>
        </w:rPr>
        <w:t>/</w:t>
      </w:r>
      <w:r w:rsidR="005377E2" w:rsidRPr="00A56977">
        <w:rPr>
          <w:color w:val="000000"/>
          <w:highlight w:val="lightGray"/>
        </w:rPr>
        <w:t>formou předplatného za období</w:t>
      </w:r>
      <w:r w:rsidR="00CE24AC" w:rsidRPr="00A56977">
        <w:rPr>
          <w:color w:val="000000"/>
          <w:highlight w:val="lightGray"/>
        </w:rPr>
        <w:t xml:space="preserve"> X měsíců</w:t>
      </w:r>
      <w:r w:rsidRPr="00241FB9">
        <w:rPr>
          <w:color w:val="000000"/>
        </w:rPr>
        <w:t xml:space="preserve">, počínaje dnem </w:t>
      </w:r>
      <w:r w:rsidR="00CE24AC" w:rsidRPr="00A56977">
        <w:rPr>
          <w:b/>
          <w:color w:val="000000"/>
        </w:rPr>
        <w:t>7</w:t>
      </w:r>
      <w:r w:rsidRPr="00A56977">
        <w:rPr>
          <w:b/>
          <w:color w:val="000000"/>
        </w:rPr>
        <w:t>.</w:t>
      </w:r>
      <w:r w:rsidR="001F6C77" w:rsidRPr="00A56977">
        <w:rPr>
          <w:b/>
          <w:color w:val="000000"/>
        </w:rPr>
        <w:t>X</w:t>
      </w:r>
      <w:r w:rsidRPr="00A56977">
        <w:rPr>
          <w:b/>
          <w:color w:val="000000"/>
        </w:rPr>
        <w:t>.202</w:t>
      </w:r>
      <w:r w:rsidR="002F2C06">
        <w:rPr>
          <w:b/>
          <w:color w:val="000000"/>
        </w:rPr>
        <w:t>3</w:t>
      </w:r>
      <w:r w:rsidRPr="00241FB9">
        <w:rPr>
          <w:color w:val="000000"/>
        </w:rPr>
        <w:t xml:space="preserve">. </w:t>
      </w:r>
    </w:p>
    <w:p w14:paraId="5E5A35E1" w14:textId="77777777" w:rsidR="00390982" w:rsidRPr="00241FB9" w:rsidRDefault="00390982" w:rsidP="009E1AC5">
      <w:pPr>
        <w:pStyle w:val="Normlnweb"/>
        <w:numPr>
          <w:ilvl w:val="0"/>
          <w:numId w:val="7"/>
        </w:numPr>
        <w:spacing w:before="0" w:beforeAutospacing="0" w:after="120" w:afterAutospacing="0"/>
        <w:ind w:left="215" w:hanging="357"/>
        <w:jc w:val="both"/>
        <w:textAlignment w:val="baseline"/>
        <w:rPr>
          <w:color w:val="000000"/>
        </w:rPr>
      </w:pPr>
      <w:r w:rsidRPr="00241FB9">
        <w:rPr>
          <w:color w:val="000000"/>
        </w:rPr>
        <w:t xml:space="preserve">Garantovaný příjem se bude zasílat na účet Poskytovatele, var. symbol bude uveden </w:t>
      </w:r>
      <w:r w:rsidR="00652863" w:rsidRPr="00A56977">
        <w:rPr>
          <w:b/>
        </w:rPr>
        <w:t>1</w:t>
      </w:r>
      <w:r w:rsidRPr="00A56977">
        <w:rPr>
          <w:b/>
        </w:rPr>
        <w:t>0</w:t>
      </w:r>
      <w:r w:rsidR="00C74C9E" w:rsidRPr="00A56977">
        <w:rPr>
          <w:b/>
        </w:rPr>
        <w:t>XX</w:t>
      </w:r>
      <w:r w:rsidRPr="00241FB9">
        <w:rPr>
          <w:color w:val="000000"/>
        </w:rPr>
        <w:t>.</w:t>
      </w:r>
    </w:p>
    <w:p w14:paraId="504C526D" w14:textId="77777777" w:rsidR="00F83C08" w:rsidRPr="00F83C08" w:rsidRDefault="00390982" w:rsidP="00DC5D17">
      <w:pPr>
        <w:pStyle w:val="Normlnweb"/>
        <w:numPr>
          <w:ilvl w:val="0"/>
          <w:numId w:val="7"/>
        </w:numPr>
        <w:spacing w:before="0" w:beforeAutospacing="0" w:after="120" w:afterAutospacing="0"/>
        <w:ind w:left="215" w:hanging="357"/>
        <w:jc w:val="both"/>
        <w:textAlignment w:val="baseline"/>
        <w:rPr>
          <w:rFonts w:ascii="Calibri" w:eastAsiaTheme="minorHAnsi" w:hAnsi="Calibri" w:cs="Calibri"/>
        </w:rPr>
      </w:pPr>
      <w:r w:rsidRPr="00241FB9">
        <w:rPr>
          <w:color w:val="000000"/>
        </w:rPr>
        <w:lastRenderedPageBreak/>
        <w:t>Po dobu, kdy by Jednotka vůbec nemohla sloužit účelu bydlení, Garantovaný příjem</w:t>
      </w:r>
      <w:r>
        <w:rPr>
          <w:color w:val="000000"/>
        </w:rPr>
        <w:t xml:space="preserve"> Poskytovateli   </w:t>
      </w:r>
      <w:r w:rsidRPr="00787C60">
        <w:rPr>
          <w:color w:val="000000"/>
        </w:rPr>
        <w:t>nenáleží</w:t>
      </w:r>
      <w:r w:rsidR="00C74C9E" w:rsidRPr="00787C60">
        <w:rPr>
          <w:color w:val="000000"/>
        </w:rPr>
        <w:t>, ledaže je tato situace způsobena nájem</w:t>
      </w:r>
      <w:r w:rsidR="00CB1FB4">
        <w:rPr>
          <w:color w:val="000000"/>
        </w:rPr>
        <w:t>c</w:t>
      </w:r>
      <w:r w:rsidR="00C74C9E" w:rsidRPr="00787C60">
        <w:rPr>
          <w:color w:val="000000"/>
        </w:rPr>
        <w:t>em Jednotky</w:t>
      </w:r>
      <w:r w:rsidR="00044F22">
        <w:rPr>
          <w:color w:val="000000"/>
        </w:rPr>
        <w:t>,</w:t>
      </w:r>
      <w:r w:rsidR="00C74C9E" w:rsidRPr="00787C60">
        <w:rPr>
          <w:color w:val="000000"/>
        </w:rPr>
        <w:t xml:space="preserve"> </w:t>
      </w:r>
      <w:r w:rsidR="00570E7A">
        <w:rPr>
          <w:color w:val="000000"/>
        </w:rPr>
        <w:t xml:space="preserve">členy jeho domácnosti nebo osobami, které by se do Jednotky dostaly na základě souhlasu </w:t>
      </w:r>
      <w:r w:rsidR="001976A8">
        <w:rPr>
          <w:color w:val="000000"/>
        </w:rPr>
        <w:t xml:space="preserve">či nedbalosti </w:t>
      </w:r>
      <w:r w:rsidR="00570E7A">
        <w:rPr>
          <w:color w:val="000000"/>
        </w:rPr>
        <w:t>nájemce Jednotky nebo členů jeho domácnosti</w:t>
      </w:r>
      <w:r w:rsidR="00570E7A" w:rsidRPr="00787C60">
        <w:rPr>
          <w:color w:val="000000"/>
        </w:rPr>
        <w:t>.</w:t>
      </w:r>
      <w:r w:rsidR="00A56977">
        <w:rPr>
          <w:color w:val="000000"/>
        </w:rPr>
        <w:t xml:space="preserve"> </w:t>
      </w:r>
    </w:p>
    <w:p w14:paraId="617EA637" w14:textId="77B75BDE" w:rsidR="00DC5D17" w:rsidRPr="00DC5D17" w:rsidRDefault="00DC5D17" w:rsidP="00DC5D17">
      <w:pPr>
        <w:pStyle w:val="Normlnweb"/>
        <w:numPr>
          <w:ilvl w:val="0"/>
          <w:numId w:val="7"/>
        </w:numPr>
        <w:spacing w:before="0" w:beforeAutospacing="0" w:after="120" w:afterAutospacing="0"/>
        <w:ind w:left="215" w:hanging="357"/>
        <w:jc w:val="both"/>
        <w:textAlignment w:val="baseline"/>
        <w:rPr>
          <w:rFonts w:ascii="Calibri" w:eastAsiaTheme="minorHAnsi" w:hAnsi="Calibri" w:cs="Calibri"/>
        </w:rPr>
      </w:pPr>
      <w:r w:rsidRPr="00DC5D17">
        <w:rPr>
          <w:color w:val="000000"/>
        </w:rPr>
        <w:t>Po dobu, kdy by Jednotka mohla sloužit účelu bydlení pouze v omezené podobě, bude Garantovaný příjem přiměřeně snížen, ledaže je tato situace způsobena nájemcem Jednotky, členy jeho domácnosti nebo osobami, které by se do Jednotky dostaly na základě souhlasu</w:t>
      </w:r>
      <w:r>
        <w:rPr>
          <w:color w:val="000000"/>
        </w:rPr>
        <w:t xml:space="preserve"> či nedbalosti</w:t>
      </w:r>
      <w:r w:rsidRPr="00DC5D17">
        <w:rPr>
          <w:color w:val="000000"/>
        </w:rPr>
        <w:t xml:space="preserve"> nájemce Jednotky nebo členů jeho domácnosti.</w:t>
      </w:r>
      <w:r>
        <w:t xml:space="preserve"> Pokud se strany nedohodnou jinak, za přiměřené považují:</w:t>
      </w:r>
    </w:p>
    <w:p w14:paraId="52BB86B6" w14:textId="2964D7C0" w:rsidR="00DC5D17" w:rsidRDefault="00DC5D17" w:rsidP="00DC5D17">
      <w:pPr>
        <w:pStyle w:val="Normlnweb"/>
        <w:spacing w:before="0" w:beforeAutospacing="0" w:after="120" w:afterAutospacing="0"/>
        <w:ind w:left="708"/>
        <w:jc w:val="both"/>
        <w:textAlignment w:val="baseline"/>
        <w:rPr>
          <w:color w:val="000000"/>
        </w:rPr>
      </w:pPr>
      <w:r>
        <w:rPr>
          <w:color w:val="000000"/>
        </w:rPr>
        <w:t>a. snížení o 25 %, dojde-li k zamezení plnohodnotného užívání jedné místnosti Jednotky, nebo</w:t>
      </w:r>
    </w:p>
    <w:p w14:paraId="7F2BE22F" w14:textId="3C9D11CD" w:rsidR="00DC5D17" w:rsidRDefault="00DC5D17" w:rsidP="00DC5D17">
      <w:pPr>
        <w:pStyle w:val="Normlnweb"/>
        <w:spacing w:before="0" w:beforeAutospacing="0" w:after="120" w:afterAutospacing="0"/>
        <w:ind w:left="708"/>
        <w:jc w:val="both"/>
        <w:textAlignment w:val="baseline"/>
        <w:rPr>
          <w:color w:val="000000"/>
        </w:rPr>
      </w:pPr>
      <w:r>
        <w:rPr>
          <w:color w:val="000000"/>
        </w:rPr>
        <w:t xml:space="preserve">b. snížení o 50 %, dojde-li k zamezení plnohodnotného užívání </w:t>
      </w:r>
      <w:r w:rsidRPr="00A56977">
        <w:t xml:space="preserve">nadpoloviční většiny </w:t>
      </w:r>
      <w:r>
        <w:rPr>
          <w:color w:val="000000"/>
        </w:rPr>
        <w:t>místností Jednotky.</w:t>
      </w:r>
    </w:p>
    <w:p w14:paraId="20E98283" w14:textId="12AEEE40" w:rsidR="00390982" w:rsidRDefault="00DC5D17" w:rsidP="00682123">
      <w:pPr>
        <w:pStyle w:val="Normlnweb"/>
        <w:spacing w:before="0" w:beforeAutospacing="0" w:after="120" w:afterAutospacing="0"/>
        <w:ind w:left="215"/>
        <w:jc w:val="both"/>
        <w:textAlignment w:val="baseline"/>
        <w:rPr>
          <w:color w:val="000000"/>
        </w:rPr>
      </w:pPr>
      <w:r>
        <w:rPr>
          <w:color w:val="000000"/>
        </w:rPr>
        <w:t xml:space="preserve">Pokud nájemce vůči MNA </w:t>
      </w:r>
      <w:r w:rsidR="001976A8">
        <w:rPr>
          <w:color w:val="000000"/>
        </w:rPr>
        <w:t xml:space="preserve">uplatní </w:t>
      </w:r>
      <w:r>
        <w:rPr>
          <w:color w:val="000000"/>
        </w:rPr>
        <w:t>právo na přiměřenou slevu z</w:t>
      </w:r>
      <w:r w:rsidR="001976A8">
        <w:rPr>
          <w:color w:val="000000"/>
        </w:rPr>
        <w:t> </w:t>
      </w:r>
      <w:r>
        <w:rPr>
          <w:color w:val="000000"/>
        </w:rPr>
        <w:t>nájemného</w:t>
      </w:r>
      <w:r w:rsidR="001976A8">
        <w:rPr>
          <w:color w:val="000000"/>
        </w:rPr>
        <w:t xml:space="preserve"> za dobu, kdy</w:t>
      </w:r>
      <w:r w:rsidR="006915F4">
        <w:rPr>
          <w:color w:val="000000"/>
        </w:rPr>
        <w:t xml:space="preserve"> by Jednotka mohla sloužit účelu bydlení pouze v omezené </w:t>
      </w:r>
      <w:r w:rsidR="00A7439D">
        <w:rPr>
          <w:color w:val="000000"/>
        </w:rPr>
        <w:t>po</w:t>
      </w:r>
      <w:r w:rsidR="006915F4">
        <w:rPr>
          <w:color w:val="000000"/>
        </w:rPr>
        <w:t>době</w:t>
      </w:r>
      <w:r>
        <w:rPr>
          <w:color w:val="000000"/>
        </w:rPr>
        <w:t xml:space="preserve">, a tato sleva převyšuje </w:t>
      </w:r>
      <w:r w:rsidR="006915F4">
        <w:rPr>
          <w:color w:val="000000"/>
        </w:rPr>
        <w:t xml:space="preserve">souhrnnou </w:t>
      </w:r>
      <w:r>
        <w:rPr>
          <w:color w:val="000000"/>
        </w:rPr>
        <w:t xml:space="preserve">částku, o </w:t>
      </w:r>
      <w:r w:rsidR="006915F4">
        <w:rPr>
          <w:color w:val="000000"/>
        </w:rPr>
        <w:t xml:space="preserve">níž </w:t>
      </w:r>
      <w:r>
        <w:rPr>
          <w:color w:val="000000"/>
        </w:rPr>
        <w:t xml:space="preserve">byl snížen </w:t>
      </w:r>
      <w:r w:rsidR="006915F4">
        <w:rPr>
          <w:color w:val="000000"/>
        </w:rPr>
        <w:t>G</w:t>
      </w:r>
      <w:r>
        <w:rPr>
          <w:color w:val="000000"/>
        </w:rPr>
        <w:t xml:space="preserve">arantovaný příjem, náleží MNA úhrada rozdílu těchto částek ze strany Poskytovatele. To platí i v případě, kdy nájemce uplatní slevu z důvodu podstatné vady v poskytování plnění spojeného nebo souvisícího s užíváním </w:t>
      </w:r>
      <w:r w:rsidR="006915F4">
        <w:rPr>
          <w:color w:val="000000"/>
        </w:rPr>
        <w:t>Jednotky</w:t>
      </w:r>
      <w:r>
        <w:rPr>
          <w:color w:val="000000"/>
        </w:rPr>
        <w:t>.</w:t>
      </w:r>
    </w:p>
    <w:p w14:paraId="2E0E7CFF" w14:textId="78D616B4" w:rsidR="005B4173" w:rsidRPr="00787C60" w:rsidRDefault="005B4173" w:rsidP="009E1AC5">
      <w:pPr>
        <w:pStyle w:val="Normlnweb"/>
        <w:numPr>
          <w:ilvl w:val="0"/>
          <w:numId w:val="7"/>
        </w:numPr>
        <w:spacing w:before="0" w:beforeAutospacing="0" w:after="120" w:afterAutospacing="0"/>
        <w:ind w:left="215" w:hanging="357"/>
        <w:jc w:val="both"/>
        <w:textAlignment w:val="baseline"/>
        <w:rPr>
          <w:color w:val="000000"/>
        </w:rPr>
      </w:pPr>
      <w:r w:rsidRPr="00A56977">
        <w:rPr>
          <w:color w:val="000000"/>
        </w:rPr>
        <w:t>V případě ukončení této Smlouvy dohodou před uplynutím doby, na níž byl uhrazen Garantovaný příjem formou předplatného, je Poskytovatel povinen uhradit zpět jeho poměrnou část, která nebyla využita, a to nejpozději do 30 dnů od předání Jednotky Poskytovateli. Nevyužitá poměrná část předplaceného období je počítána ve dnech ode dne ukončení Smlouvy do konce předplaceného období. Neuhradí-li Poskytovatel takto vypočtenou částku, je MNA oprávněna požadovat smluvní pokutu ve výši jejího dvojnásobku.</w:t>
      </w:r>
    </w:p>
    <w:p w14:paraId="3940A82B" w14:textId="77777777" w:rsidR="00390982" w:rsidRDefault="00390982" w:rsidP="009E1AC5">
      <w:pPr>
        <w:pStyle w:val="Normlnweb"/>
        <w:numPr>
          <w:ilvl w:val="0"/>
          <w:numId w:val="7"/>
        </w:numPr>
        <w:spacing w:before="0" w:beforeAutospacing="0" w:after="120" w:afterAutospacing="0"/>
        <w:ind w:left="215" w:hanging="357"/>
        <w:jc w:val="both"/>
        <w:textAlignment w:val="baseline"/>
        <w:rPr>
          <w:color w:val="000000"/>
        </w:rPr>
      </w:pPr>
      <w:r w:rsidRPr="00787C60">
        <w:rPr>
          <w:color w:val="000000"/>
        </w:rPr>
        <w:t>Po dobu trvání této Smlouvy není možné Garantovaný příjem zv</w:t>
      </w:r>
      <w:r>
        <w:rPr>
          <w:color w:val="000000"/>
        </w:rPr>
        <w:t>ýšit, strany Smlouvy výslovně vylučují možnost zvýšení Garantovaného příjmu.</w:t>
      </w:r>
    </w:p>
    <w:p w14:paraId="6C1542DC" w14:textId="77777777" w:rsidR="00390982" w:rsidRDefault="00390982" w:rsidP="00390982">
      <w:pPr>
        <w:pStyle w:val="Normlnweb"/>
        <w:spacing w:before="0" w:beforeAutospacing="0" w:after="0" w:afterAutospacing="0"/>
        <w:jc w:val="center"/>
        <w:rPr>
          <w:b/>
          <w:bCs/>
          <w:color w:val="000000"/>
        </w:rPr>
      </w:pPr>
    </w:p>
    <w:p w14:paraId="06B2D2A8" w14:textId="77777777" w:rsidR="00390982" w:rsidRDefault="00390982" w:rsidP="00390982">
      <w:pPr>
        <w:pStyle w:val="Normlnweb"/>
        <w:spacing w:before="0" w:beforeAutospacing="0" w:after="0" w:afterAutospacing="0"/>
        <w:jc w:val="center"/>
        <w:rPr>
          <w:b/>
          <w:bCs/>
          <w:color w:val="000000"/>
        </w:rPr>
      </w:pPr>
    </w:p>
    <w:p w14:paraId="15483DB1" w14:textId="77777777" w:rsidR="00390982" w:rsidRDefault="00390982" w:rsidP="00C74C9E">
      <w:pPr>
        <w:pStyle w:val="Normlnweb"/>
        <w:spacing w:before="0" w:beforeAutospacing="0" w:after="0" w:afterAutospacing="0"/>
        <w:ind w:left="2832" w:firstLine="708"/>
      </w:pPr>
      <w:r>
        <w:rPr>
          <w:b/>
          <w:bCs/>
          <w:color w:val="000000"/>
        </w:rPr>
        <w:t>Článek 7</w:t>
      </w:r>
    </w:p>
    <w:p w14:paraId="0F736DCB" w14:textId="77777777" w:rsidR="00390982" w:rsidRDefault="00C74C9E" w:rsidP="00C74C9E">
      <w:pPr>
        <w:pStyle w:val="Normlnweb"/>
        <w:spacing w:before="0" w:beforeAutospacing="0" w:after="0" w:afterAutospacing="0"/>
        <w:ind w:left="2690" w:firstLine="142"/>
      </w:pPr>
      <w:r>
        <w:rPr>
          <w:b/>
          <w:bCs/>
          <w:color w:val="000000"/>
        </w:rPr>
        <w:t xml:space="preserve">         </w:t>
      </w:r>
      <w:r w:rsidR="00390982">
        <w:rPr>
          <w:b/>
          <w:bCs/>
          <w:color w:val="000000"/>
        </w:rPr>
        <w:t>Doručování</w:t>
      </w:r>
    </w:p>
    <w:p w14:paraId="5A47CAF4" w14:textId="77777777" w:rsidR="00390982" w:rsidRDefault="00390982" w:rsidP="00390982"/>
    <w:p w14:paraId="0F41D40D" w14:textId="77777777" w:rsidR="00390982" w:rsidRDefault="00390982" w:rsidP="009E1AC5">
      <w:pPr>
        <w:pStyle w:val="Normlnweb"/>
        <w:numPr>
          <w:ilvl w:val="0"/>
          <w:numId w:val="8"/>
        </w:numPr>
        <w:spacing w:before="0" w:beforeAutospacing="0" w:after="120" w:afterAutospacing="0"/>
        <w:ind w:left="218"/>
        <w:jc w:val="both"/>
        <w:textAlignment w:val="baseline"/>
        <w:rPr>
          <w:color w:val="000000"/>
        </w:rPr>
      </w:pPr>
      <w:r>
        <w:rPr>
          <w:color w:val="000000"/>
        </w:rPr>
        <w:t>Smluvní strany si ujednaly, že veškerá korespondence mezi nimi bude doručována na jejich adresy uvedené v záhlaví této Smlouvy. Každá ze smluvních stran je povinna druhé smluvní straně písemně oznámit změnu doručovací adresy, dojde-li k ní. </w:t>
      </w:r>
    </w:p>
    <w:p w14:paraId="6B70AF4B" w14:textId="77777777" w:rsidR="00390982" w:rsidRDefault="00390982" w:rsidP="009E1AC5">
      <w:pPr>
        <w:pStyle w:val="Normlnweb"/>
        <w:numPr>
          <w:ilvl w:val="0"/>
          <w:numId w:val="8"/>
        </w:numPr>
        <w:spacing w:before="0" w:beforeAutospacing="0" w:after="120" w:afterAutospacing="0"/>
        <w:ind w:left="218"/>
        <w:jc w:val="both"/>
        <w:textAlignment w:val="baseline"/>
        <w:rPr>
          <w:color w:val="000000"/>
        </w:rPr>
      </w:pPr>
      <w:r>
        <w:rPr>
          <w:color w:val="000000"/>
        </w:rPr>
        <w:t>Písemnost adresovaná druhé smluvní straně se odchylně od § 570 odst. 1 a § 573 zákona         č. 89/2012 Sb., občanského zákoníku, v účinném znění, považuje za doručenou</w:t>
      </w:r>
    </w:p>
    <w:p w14:paraId="5D01AF67" w14:textId="77777777" w:rsidR="00390982" w:rsidRDefault="00390982" w:rsidP="009E1AC5">
      <w:pPr>
        <w:pStyle w:val="Normlnweb"/>
        <w:numPr>
          <w:ilvl w:val="0"/>
          <w:numId w:val="13"/>
        </w:numPr>
        <w:spacing w:before="0" w:beforeAutospacing="0" w:after="120" w:afterAutospacing="0"/>
        <w:ind w:left="1276"/>
        <w:jc w:val="both"/>
        <w:textAlignment w:val="baseline"/>
        <w:rPr>
          <w:color w:val="000000"/>
        </w:rPr>
      </w:pPr>
      <w:r>
        <w:rPr>
          <w:color w:val="000000"/>
        </w:rPr>
        <w:t>dnem jejího skutečného převzetí adresátem, </w:t>
      </w:r>
    </w:p>
    <w:p w14:paraId="24B2F6A2" w14:textId="77777777" w:rsidR="00390982" w:rsidRDefault="00390982" w:rsidP="009E1AC5">
      <w:pPr>
        <w:pStyle w:val="Normlnweb"/>
        <w:spacing w:before="0" w:beforeAutospacing="0" w:after="120" w:afterAutospacing="0"/>
        <w:ind w:left="1276"/>
      </w:pPr>
      <w:r>
        <w:rPr>
          <w:color w:val="000000"/>
        </w:rPr>
        <w:t>nebo nebude-li adresátem převzata, pak</w:t>
      </w:r>
    </w:p>
    <w:p w14:paraId="00AC7421" w14:textId="77777777" w:rsidR="00390982" w:rsidRDefault="00390982" w:rsidP="009E1AC5">
      <w:pPr>
        <w:pStyle w:val="Normlnweb"/>
        <w:numPr>
          <w:ilvl w:val="0"/>
          <w:numId w:val="13"/>
        </w:numPr>
        <w:spacing w:before="0" w:beforeAutospacing="0" w:after="120" w:afterAutospacing="0"/>
        <w:ind w:left="1276"/>
        <w:textAlignment w:val="baseline"/>
        <w:rPr>
          <w:color w:val="000000"/>
        </w:rPr>
      </w:pPr>
      <w:r>
        <w:rPr>
          <w:color w:val="000000"/>
        </w:rPr>
        <w:t>dnem, kdy byla uložena u provozovatele poštovních služeb a připravena k vyzvednutí, pokud úložní lhůta trvala nejméně 10 dní,  </w:t>
      </w:r>
    </w:p>
    <w:p w14:paraId="72EFD034" w14:textId="77777777" w:rsidR="00390982" w:rsidRDefault="00390982" w:rsidP="009E1AC5">
      <w:pPr>
        <w:pStyle w:val="Normlnweb"/>
        <w:numPr>
          <w:ilvl w:val="0"/>
          <w:numId w:val="13"/>
        </w:numPr>
        <w:spacing w:before="0" w:beforeAutospacing="0" w:after="120" w:afterAutospacing="0"/>
        <w:ind w:left="1276"/>
        <w:textAlignment w:val="baseline"/>
        <w:rPr>
          <w:color w:val="000000"/>
        </w:rPr>
      </w:pPr>
      <w:r>
        <w:rPr>
          <w:color w:val="000000"/>
        </w:rPr>
        <w:t>dnem, kdy bylo její převzetí adresátem odepřeno, </w:t>
      </w:r>
    </w:p>
    <w:p w14:paraId="75136043" w14:textId="77777777" w:rsidR="00390982" w:rsidRDefault="00390982" w:rsidP="009E1AC5">
      <w:pPr>
        <w:pStyle w:val="Normlnweb"/>
        <w:numPr>
          <w:ilvl w:val="0"/>
          <w:numId w:val="13"/>
        </w:numPr>
        <w:spacing w:before="0" w:beforeAutospacing="0" w:after="120" w:afterAutospacing="0"/>
        <w:ind w:left="1276"/>
        <w:textAlignment w:val="baseline"/>
        <w:rPr>
          <w:color w:val="000000"/>
        </w:rPr>
      </w:pPr>
      <w:r>
        <w:rPr>
          <w:color w:val="000000"/>
        </w:rPr>
        <w:lastRenderedPageBreak/>
        <w:t>dnem, kdy byla zásilka vrácena odesílateli z důvodu, že adresát byl na uvedené adrese neznámý nebo se odstěhoval.</w:t>
      </w:r>
    </w:p>
    <w:p w14:paraId="0360DC03" w14:textId="77777777" w:rsidR="00390982" w:rsidRDefault="00390982" w:rsidP="009E1AC5">
      <w:pPr>
        <w:pStyle w:val="Normlnweb"/>
        <w:numPr>
          <w:ilvl w:val="0"/>
          <w:numId w:val="8"/>
        </w:numPr>
        <w:spacing w:before="0" w:beforeAutospacing="0" w:after="120" w:afterAutospacing="0"/>
        <w:ind w:left="218"/>
        <w:jc w:val="both"/>
        <w:textAlignment w:val="baseline"/>
        <w:rPr>
          <w:color w:val="000000"/>
        </w:rPr>
      </w:pPr>
      <w:r>
        <w:rPr>
          <w:color w:val="000000"/>
        </w:rPr>
        <w:t xml:space="preserve">Veškerá sdělení týkající se této Smlouvy, s nimiž by mohly být spojovány jakékoli právní následky, musejí být činěna v písemné formě. Za písemnou formu se pro účely této </w:t>
      </w:r>
      <w:r w:rsidR="00913D1B">
        <w:rPr>
          <w:color w:val="000000"/>
        </w:rPr>
        <w:t>S</w:t>
      </w:r>
      <w:r>
        <w:rPr>
          <w:color w:val="000000"/>
        </w:rPr>
        <w:t>mlouvy nepovažuje výměna e-mailů, i kdyby e-maily byly opatřen</w:t>
      </w:r>
      <w:r w:rsidR="004B2E8B">
        <w:rPr>
          <w:color w:val="000000"/>
        </w:rPr>
        <w:t>y</w:t>
      </w:r>
      <w:r>
        <w:rPr>
          <w:color w:val="000000"/>
        </w:rPr>
        <w:t xml:space="preserve"> zaručeným elektronickým podpisem a časovým razítkem odesílatele.</w:t>
      </w:r>
    </w:p>
    <w:p w14:paraId="35E50155" w14:textId="77777777" w:rsidR="00390982" w:rsidRDefault="00390982" w:rsidP="00390982"/>
    <w:p w14:paraId="2D70F418" w14:textId="77777777" w:rsidR="00390982" w:rsidRDefault="00390982" w:rsidP="00390982">
      <w:pPr>
        <w:pStyle w:val="Normlnweb"/>
        <w:spacing w:before="0" w:beforeAutospacing="0" w:after="0" w:afterAutospacing="0"/>
        <w:ind w:left="-198" w:hanging="624"/>
        <w:jc w:val="center"/>
      </w:pPr>
      <w:r>
        <w:rPr>
          <w:b/>
          <w:bCs/>
          <w:color w:val="000000"/>
        </w:rPr>
        <w:t>Článek 8</w:t>
      </w:r>
    </w:p>
    <w:p w14:paraId="61510ADE" w14:textId="77777777" w:rsidR="00390982" w:rsidRDefault="00390982" w:rsidP="00390982">
      <w:pPr>
        <w:pStyle w:val="Normlnweb"/>
        <w:spacing w:before="0" w:beforeAutospacing="0" w:after="0" w:afterAutospacing="0"/>
        <w:ind w:left="-198" w:hanging="624"/>
        <w:jc w:val="center"/>
      </w:pPr>
      <w:r>
        <w:rPr>
          <w:b/>
          <w:bCs/>
          <w:color w:val="000000"/>
        </w:rPr>
        <w:t>Vyšší moc</w:t>
      </w:r>
    </w:p>
    <w:p w14:paraId="7D1AD1CB" w14:textId="77777777" w:rsidR="00390982" w:rsidRDefault="00390982" w:rsidP="00390982"/>
    <w:p w14:paraId="08EF4F36" w14:textId="77777777" w:rsidR="00390982" w:rsidRDefault="00390982" w:rsidP="009E1AC5">
      <w:pPr>
        <w:pStyle w:val="Normlnweb"/>
        <w:numPr>
          <w:ilvl w:val="0"/>
          <w:numId w:val="10"/>
        </w:numPr>
        <w:spacing w:before="0" w:beforeAutospacing="0" w:after="120" w:afterAutospacing="0"/>
        <w:ind w:left="215" w:hanging="357"/>
        <w:jc w:val="both"/>
        <w:textAlignment w:val="baseline"/>
        <w:rPr>
          <w:color w:val="000000"/>
        </w:rPr>
      </w:pPr>
      <w:r>
        <w:rPr>
          <w:color w:val="000000"/>
        </w:rPr>
        <w:t>Vyšší mocí se pro účely Smlouvy rozumí událost, kterou nemůže žádná ze smluvních stran ovlivnit a která znemožní či zpozdí plnění závazků některé smluvní straně. Vyšší mocí se v tomto smyslu rozumí zejména přírodní katastrofa, válka, válečný stav, invaze, mobilizace nebo embargo, povstání, revoluce, vzpoura, vojenský režim nebo občanská válka, znečištění radioaktivitou z jaderného paliva nebo jakékoliv jiné nebezpečné součásti výbušného jaderného zařízení nebo součástí takového zařízení, objev archeologických nálezů, zkamenělin, mincí, cenných předmětů a starožitností apod., teroristický útok, jakékoli změny nebo novely právních předpisů a technických norem, přijetí jakýchkoli nových právních předpisů nebo technických norem, déle trvající nepříznivé klimatické podmínky znemožňující dodržení technologických postupů. Za vyšší moc se nepovažují události, které byly smluvním stranám známy před podpisem Smlouvy.</w:t>
      </w:r>
    </w:p>
    <w:p w14:paraId="5FBE84D6" w14:textId="77777777" w:rsidR="00390982" w:rsidRDefault="00390982" w:rsidP="009E1AC5">
      <w:pPr>
        <w:pStyle w:val="Normlnweb"/>
        <w:numPr>
          <w:ilvl w:val="0"/>
          <w:numId w:val="10"/>
        </w:numPr>
        <w:spacing w:before="0" w:beforeAutospacing="0" w:after="120" w:afterAutospacing="0"/>
        <w:ind w:left="215" w:hanging="357"/>
        <w:jc w:val="both"/>
        <w:textAlignment w:val="baseline"/>
        <w:rPr>
          <w:color w:val="000000"/>
        </w:rPr>
      </w:pPr>
      <w:r>
        <w:rPr>
          <w:color w:val="000000"/>
        </w:rPr>
        <w:t>Smluvní strany nenesou odpovědnost za nesplnění svých závazků ze Smlouvy, jestliže jim ve splnění jejich závazku zcela zabrání vyšší moc, která nastane po podpisu Smlouvy. Jsou však povinn</w:t>
      </w:r>
      <w:r w:rsidR="00F2678D">
        <w:rPr>
          <w:color w:val="000000"/>
        </w:rPr>
        <w:t>y</w:t>
      </w:r>
      <w:r>
        <w:rPr>
          <w:color w:val="000000"/>
        </w:rPr>
        <w:t xml:space="preserve"> vynaložit veškeré úsilí ke splnění svých závazků podle Smlouvy, je</w:t>
      </w:r>
      <w:r w:rsidR="00F2678D">
        <w:rPr>
          <w:color w:val="000000"/>
        </w:rPr>
        <w:t>-li</w:t>
      </w:r>
      <w:r>
        <w:rPr>
          <w:color w:val="000000"/>
        </w:rPr>
        <w:t xml:space="preserve"> to možné. </w:t>
      </w:r>
    </w:p>
    <w:p w14:paraId="2AFAE4C1" w14:textId="77777777" w:rsidR="00390982" w:rsidRDefault="00390982" w:rsidP="00390982"/>
    <w:p w14:paraId="76267FE0" w14:textId="77777777" w:rsidR="00390982" w:rsidRDefault="00390982" w:rsidP="00390982">
      <w:pPr>
        <w:pStyle w:val="Normlnweb"/>
        <w:spacing w:before="0" w:beforeAutospacing="0" w:after="0" w:afterAutospacing="0"/>
        <w:ind w:left="-198" w:hanging="624"/>
        <w:jc w:val="center"/>
      </w:pPr>
      <w:r>
        <w:rPr>
          <w:b/>
          <w:bCs/>
          <w:color w:val="000000"/>
        </w:rPr>
        <w:t>Článek 9</w:t>
      </w:r>
    </w:p>
    <w:p w14:paraId="3E04A451" w14:textId="77777777" w:rsidR="00390982" w:rsidRDefault="00390982" w:rsidP="00390982">
      <w:pPr>
        <w:pStyle w:val="Normlnweb"/>
        <w:spacing w:before="0" w:beforeAutospacing="0" w:after="0" w:afterAutospacing="0"/>
        <w:ind w:left="-198" w:hanging="624"/>
        <w:jc w:val="center"/>
      </w:pPr>
      <w:r>
        <w:rPr>
          <w:b/>
          <w:bCs/>
          <w:color w:val="000000"/>
        </w:rPr>
        <w:t>Závěrečná ustanovení</w:t>
      </w:r>
    </w:p>
    <w:p w14:paraId="53209FA6" w14:textId="77777777" w:rsidR="00390982" w:rsidRDefault="00390982" w:rsidP="00390982"/>
    <w:p w14:paraId="2599968C" w14:textId="77777777" w:rsidR="00390982" w:rsidRDefault="00390982" w:rsidP="009E1AC5">
      <w:pPr>
        <w:pStyle w:val="Normlnweb"/>
        <w:numPr>
          <w:ilvl w:val="0"/>
          <w:numId w:val="11"/>
        </w:numPr>
        <w:spacing w:before="0" w:beforeAutospacing="0" w:after="120" w:afterAutospacing="0"/>
        <w:ind w:left="218" w:hanging="357"/>
        <w:jc w:val="both"/>
        <w:textAlignment w:val="baseline"/>
        <w:rPr>
          <w:color w:val="000000"/>
        </w:rPr>
      </w:pPr>
      <w:r>
        <w:rPr>
          <w:color w:val="000000"/>
        </w:rPr>
        <w:t>Tato Smlouva je účinná dnem podpisu poslední ze smluvních stran.</w:t>
      </w:r>
    </w:p>
    <w:p w14:paraId="10313A46" w14:textId="77777777" w:rsidR="00390982" w:rsidRDefault="00390982" w:rsidP="009E1AC5">
      <w:pPr>
        <w:pStyle w:val="Normlnweb"/>
        <w:numPr>
          <w:ilvl w:val="0"/>
          <w:numId w:val="11"/>
        </w:numPr>
        <w:spacing w:before="0" w:beforeAutospacing="0" w:after="120" w:afterAutospacing="0"/>
        <w:ind w:left="218" w:hanging="357"/>
        <w:jc w:val="both"/>
        <w:textAlignment w:val="baseline"/>
        <w:rPr>
          <w:color w:val="000000"/>
        </w:rPr>
      </w:pPr>
      <w:r>
        <w:rPr>
          <w:color w:val="000000"/>
        </w:rPr>
        <w:t>Tato Smlouva byla sepsána v 4 vyhotoveních, každá ze smluvních stran obdrží dvě vyhotovení. Veškerá vyhotovení, která budou podepsána všemi smluvními stranami, mají právní účinky originálu.</w:t>
      </w:r>
    </w:p>
    <w:p w14:paraId="4B9558DC" w14:textId="77777777" w:rsidR="00390982" w:rsidRDefault="00390982" w:rsidP="009E1AC5">
      <w:pPr>
        <w:pStyle w:val="Normlnweb"/>
        <w:numPr>
          <w:ilvl w:val="0"/>
          <w:numId w:val="11"/>
        </w:numPr>
        <w:spacing w:before="0" w:beforeAutospacing="0" w:after="120" w:afterAutospacing="0"/>
        <w:ind w:left="218" w:hanging="357"/>
        <w:jc w:val="both"/>
        <w:textAlignment w:val="baseline"/>
        <w:rPr>
          <w:color w:val="000000"/>
        </w:rPr>
      </w:pPr>
      <w:r>
        <w:rPr>
          <w:color w:val="000000"/>
        </w:rPr>
        <w:t>Jakékoliv změny a doplňky Smlouvy musí být prováděny pouze písemnou formou v podobě vzestupně číslovaných dodatků počínajících číslem 1.</w:t>
      </w:r>
    </w:p>
    <w:p w14:paraId="3B7ECA10" w14:textId="77777777" w:rsidR="00390982" w:rsidRDefault="00390982" w:rsidP="009E1AC5">
      <w:pPr>
        <w:pStyle w:val="Normlnweb"/>
        <w:numPr>
          <w:ilvl w:val="0"/>
          <w:numId w:val="11"/>
        </w:numPr>
        <w:spacing w:before="0" w:beforeAutospacing="0" w:after="120" w:afterAutospacing="0"/>
        <w:ind w:left="218" w:hanging="357"/>
        <w:jc w:val="both"/>
        <w:textAlignment w:val="baseline"/>
        <w:rPr>
          <w:color w:val="000000"/>
        </w:rPr>
      </w:pPr>
      <w:r>
        <w:rPr>
          <w:color w:val="000000"/>
        </w:rPr>
        <w:t>Smluvní vztah Smlouvou založený bude vykládán výhradně podle obsahu Smlouvy, bez přihlédnutí k jakékoli skutečnosti, která nastala a/nebo byla sdělena jednou smluvní stranou druhé smluvní straně před uzavřením Smlouvy. Žádný projev smluvních stran učiněný při jednání o Smlouvě ani projev učiněný po uzavření Smlouvy nesmí být vykládán v rozporu    s výslovnými ustanoveními Smlouvy a nezakládá žádný závazek žádné ze smluvních stran.</w:t>
      </w:r>
    </w:p>
    <w:p w14:paraId="0A1A8EFF" w14:textId="77777777" w:rsidR="00390982" w:rsidRDefault="00390982" w:rsidP="009E1AC5">
      <w:pPr>
        <w:pStyle w:val="Normlnweb"/>
        <w:numPr>
          <w:ilvl w:val="0"/>
          <w:numId w:val="11"/>
        </w:numPr>
        <w:spacing w:before="0" w:beforeAutospacing="0" w:after="120" w:afterAutospacing="0"/>
        <w:ind w:left="218" w:hanging="357"/>
        <w:jc w:val="both"/>
        <w:textAlignment w:val="baseline"/>
        <w:rPr>
          <w:color w:val="000000"/>
        </w:rPr>
      </w:pPr>
      <w:r>
        <w:rPr>
          <w:color w:val="000000"/>
        </w:rPr>
        <w:t xml:space="preserve">Je-li nebo stane-li se některé ustanovení Smlouvy neplatným či neúčinným, zůstávají ostatní ustanovení Smlouvy platná a účinná, neboť smluvní strany mají zájem na jejím uzavření            i pro ten případ. Namísto neplatného či neúčinného ustanovení se použijí ustanovení obecně závazných právních předpisů upravujících otázku vzájemného vztahu smluvních stran. </w:t>
      </w:r>
      <w:r>
        <w:rPr>
          <w:color w:val="000000"/>
        </w:rPr>
        <w:lastRenderedPageBreak/>
        <w:t>Smluvní strany se pak zavazují upravit svůj vztah přijetím jiného ustanovení, které by svým obsahem nejlépe odpovídalo záměru ustanovení neplatného či neúčinného. </w:t>
      </w:r>
    </w:p>
    <w:p w14:paraId="37EC958B" w14:textId="77777777" w:rsidR="00390982" w:rsidRDefault="00390982" w:rsidP="009E1AC5">
      <w:pPr>
        <w:pStyle w:val="Normlnweb"/>
        <w:numPr>
          <w:ilvl w:val="0"/>
          <w:numId w:val="11"/>
        </w:numPr>
        <w:spacing w:before="0" w:beforeAutospacing="0" w:after="120" w:afterAutospacing="0"/>
        <w:ind w:left="218" w:hanging="357"/>
        <w:jc w:val="both"/>
        <w:textAlignment w:val="baseline"/>
        <w:rPr>
          <w:color w:val="000000"/>
        </w:rPr>
      </w:pPr>
      <w:r>
        <w:rPr>
          <w:color w:val="000000"/>
        </w:rPr>
        <w:t>Odpověď smluvní strany této Smlouvy s dodatkem nebo odchylkou není přijetím nabídky na uzavření této Smlouvy, ani když podstatně nemění podmínky nabídky.</w:t>
      </w:r>
    </w:p>
    <w:p w14:paraId="0A31C539" w14:textId="77777777" w:rsidR="00390982" w:rsidRDefault="00390982" w:rsidP="009E1AC5">
      <w:pPr>
        <w:pStyle w:val="Normlnweb"/>
        <w:numPr>
          <w:ilvl w:val="0"/>
          <w:numId w:val="11"/>
        </w:numPr>
        <w:spacing w:before="0" w:beforeAutospacing="0" w:after="120" w:afterAutospacing="0"/>
        <w:ind w:left="218" w:hanging="357"/>
        <w:jc w:val="both"/>
        <w:textAlignment w:val="baseline"/>
        <w:rPr>
          <w:color w:val="000000"/>
        </w:rPr>
      </w:pPr>
      <w:r>
        <w:rPr>
          <w:color w:val="000000"/>
        </w:rPr>
        <w:t xml:space="preserve">Nebezpečí změny okolností ve smyslu </w:t>
      </w:r>
      <w:proofErr w:type="spellStart"/>
      <w:r>
        <w:rPr>
          <w:color w:val="000000"/>
        </w:rPr>
        <w:t>ust</w:t>
      </w:r>
      <w:proofErr w:type="spellEnd"/>
      <w:r>
        <w:rPr>
          <w:color w:val="000000"/>
        </w:rPr>
        <w:t>. § 1765 odst. 2 zákona č. 89/2012 Sb., občanského zákoníku, v účinném znění, přebírají obě smluvní strany.</w:t>
      </w:r>
    </w:p>
    <w:p w14:paraId="3267D960" w14:textId="77777777" w:rsidR="00390982" w:rsidRDefault="00390982" w:rsidP="009E1AC5">
      <w:pPr>
        <w:pStyle w:val="Normlnweb"/>
        <w:numPr>
          <w:ilvl w:val="0"/>
          <w:numId w:val="11"/>
        </w:numPr>
        <w:spacing w:before="0" w:beforeAutospacing="0" w:after="120" w:afterAutospacing="0"/>
        <w:ind w:left="218" w:hanging="357"/>
        <w:jc w:val="both"/>
        <w:textAlignment w:val="baseline"/>
        <w:rPr>
          <w:color w:val="000000"/>
        </w:rPr>
      </w:pPr>
      <w:r>
        <w:rPr>
          <w:color w:val="000000"/>
        </w:rPr>
        <w:t xml:space="preserve">Smluvní strany vylučují aplikaci </w:t>
      </w:r>
      <w:proofErr w:type="spellStart"/>
      <w:r>
        <w:rPr>
          <w:color w:val="000000"/>
        </w:rPr>
        <w:t>ust</w:t>
      </w:r>
      <w:proofErr w:type="spellEnd"/>
      <w:r>
        <w:rPr>
          <w:color w:val="000000"/>
        </w:rPr>
        <w:t>. § 1766 zákona č. 89/2012 Sb., občanského zákoníku, v účinném znění.</w:t>
      </w:r>
    </w:p>
    <w:p w14:paraId="550AFE28" w14:textId="77777777" w:rsidR="00390982" w:rsidRDefault="00390982" w:rsidP="009E1AC5">
      <w:pPr>
        <w:pStyle w:val="Normlnweb"/>
        <w:numPr>
          <w:ilvl w:val="0"/>
          <w:numId w:val="11"/>
        </w:numPr>
        <w:spacing w:before="0" w:beforeAutospacing="0" w:after="120" w:afterAutospacing="0"/>
        <w:ind w:left="218" w:hanging="357"/>
        <w:jc w:val="both"/>
        <w:textAlignment w:val="baseline"/>
        <w:rPr>
          <w:color w:val="000000"/>
        </w:rPr>
      </w:pPr>
      <w:r>
        <w:rPr>
          <w:color w:val="000000"/>
        </w:rPr>
        <w:t xml:space="preserve">Smluvní strany prohlašují, že se důkladně seznámily s celým textem Smlouvy včetně jejích příloh a nemají vůči němu žádných výhrad, a dále že tato </w:t>
      </w:r>
      <w:r w:rsidR="00D472ED">
        <w:rPr>
          <w:color w:val="000000"/>
        </w:rPr>
        <w:t>S</w:t>
      </w:r>
      <w:r>
        <w:rPr>
          <w:color w:val="000000"/>
        </w:rPr>
        <w:t>mlouva vyjadřuje skutečnou, svobodnou a vážně míněnou vůli smluvních stran a že nebyla ujednána v tísni či za nevýhodných podmínek pro žádnou z nich. Na důkaz tohoto stavu připojují osoby oprávněné jednat za smluvní strany níže své vlastnoruční podpisy.</w:t>
      </w:r>
    </w:p>
    <w:p w14:paraId="21C52CE9" w14:textId="38F797A0" w:rsidR="00390982" w:rsidRDefault="00390982" w:rsidP="009E1AC5">
      <w:pPr>
        <w:pStyle w:val="Normlnweb"/>
        <w:numPr>
          <w:ilvl w:val="0"/>
          <w:numId w:val="11"/>
        </w:numPr>
        <w:spacing w:before="0" w:beforeAutospacing="0" w:after="120" w:afterAutospacing="0"/>
        <w:ind w:left="218" w:hanging="357"/>
        <w:jc w:val="both"/>
        <w:textAlignment w:val="baseline"/>
        <w:rPr>
          <w:color w:val="000000"/>
        </w:rPr>
      </w:pPr>
      <w:r>
        <w:rPr>
          <w:color w:val="000000"/>
        </w:rPr>
        <w:t xml:space="preserve">Smluvní strany prohlašují, že tato </w:t>
      </w:r>
      <w:r w:rsidR="000F22D4">
        <w:rPr>
          <w:color w:val="000000"/>
        </w:rPr>
        <w:t>S</w:t>
      </w:r>
      <w:r>
        <w:rPr>
          <w:color w:val="000000"/>
        </w:rPr>
        <w:t>mlouva má přednost před jakýmikoliv jinými dokumenty, které smluvní strany mezi sebou do dnešního dne uzavřely. </w:t>
      </w:r>
    </w:p>
    <w:p w14:paraId="24589B19" w14:textId="77777777" w:rsidR="00390982" w:rsidRPr="00E43E38" w:rsidRDefault="00390982" w:rsidP="009E1AC5">
      <w:pPr>
        <w:pStyle w:val="Normlnweb"/>
        <w:numPr>
          <w:ilvl w:val="0"/>
          <w:numId w:val="11"/>
        </w:numPr>
        <w:spacing w:before="0" w:beforeAutospacing="0" w:after="120" w:afterAutospacing="0"/>
        <w:ind w:left="218" w:hanging="357"/>
        <w:jc w:val="both"/>
        <w:textAlignment w:val="baseline"/>
        <w:rPr>
          <w:color w:val="000000"/>
        </w:rPr>
      </w:pPr>
      <w:r>
        <w:rPr>
          <w:color w:val="000000"/>
        </w:rPr>
        <w:t xml:space="preserve">Nedílnou součástí </w:t>
      </w:r>
      <w:r w:rsidRPr="00E43E38">
        <w:rPr>
          <w:color w:val="000000"/>
        </w:rPr>
        <w:t>Smlouvy jsou její přílohy:</w:t>
      </w:r>
    </w:p>
    <w:p w14:paraId="7642C740" w14:textId="2F0D6CEA" w:rsidR="00390982" w:rsidRPr="00E43E38" w:rsidRDefault="00390982" w:rsidP="009E1AC5">
      <w:pPr>
        <w:pStyle w:val="Normlnweb"/>
        <w:numPr>
          <w:ilvl w:val="2"/>
          <w:numId w:val="12"/>
        </w:numPr>
        <w:spacing w:before="0" w:beforeAutospacing="0" w:after="120" w:afterAutospacing="0"/>
        <w:ind w:hanging="357"/>
        <w:jc w:val="both"/>
        <w:textAlignment w:val="baseline"/>
        <w:rPr>
          <w:color w:val="000000"/>
        </w:rPr>
      </w:pPr>
      <w:r w:rsidRPr="00E43E38">
        <w:rPr>
          <w:color w:val="000000"/>
        </w:rPr>
        <w:t>Evidenční list k jednotce</w:t>
      </w:r>
      <w:bookmarkStart w:id="6" w:name="_Hlk74819734"/>
      <w:r w:rsidR="00EC34A0">
        <w:rPr>
          <w:color w:val="000000"/>
        </w:rPr>
        <w:t>,</w:t>
      </w:r>
    </w:p>
    <w:p w14:paraId="7AE2D2CA" w14:textId="0BA32601" w:rsidR="00390982" w:rsidRPr="00E43E38" w:rsidRDefault="00BD6D3F" w:rsidP="009E1AC5">
      <w:pPr>
        <w:pStyle w:val="Normlnweb"/>
        <w:numPr>
          <w:ilvl w:val="2"/>
          <w:numId w:val="12"/>
        </w:numPr>
        <w:spacing w:before="0" w:beforeAutospacing="0" w:after="120" w:afterAutospacing="0"/>
        <w:ind w:hanging="357"/>
        <w:jc w:val="both"/>
        <w:textAlignment w:val="baseline"/>
        <w:rPr>
          <w:color w:val="000000"/>
        </w:rPr>
      </w:pPr>
      <w:bookmarkStart w:id="7" w:name="_Hlk87539573"/>
      <w:r>
        <w:rPr>
          <w:color w:val="000000"/>
        </w:rPr>
        <w:t>Kopie pověření ředitele k podepisování smluv ze dne 1.</w:t>
      </w:r>
      <w:r w:rsidR="00A42B73">
        <w:rPr>
          <w:color w:val="000000"/>
        </w:rPr>
        <w:t>3</w:t>
      </w:r>
      <w:r>
        <w:rPr>
          <w:color w:val="000000"/>
        </w:rPr>
        <w:t>.202</w:t>
      </w:r>
      <w:r w:rsidR="00A42B73">
        <w:rPr>
          <w:color w:val="000000"/>
        </w:rPr>
        <w:t>3</w:t>
      </w:r>
      <w:r w:rsidR="00EC34A0">
        <w:rPr>
          <w:color w:val="000000"/>
        </w:rPr>
        <w:t>.</w:t>
      </w:r>
      <w:bookmarkEnd w:id="7"/>
      <w:bookmarkEnd w:id="6"/>
    </w:p>
    <w:p w14:paraId="6ABD88FD" w14:textId="77777777" w:rsidR="00390982" w:rsidRDefault="00390982" w:rsidP="00390982">
      <w:pPr>
        <w:spacing w:after="240"/>
      </w:pPr>
    </w:p>
    <w:p w14:paraId="043D4AA0" w14:textId="43F29603" w:rsidR="00390982" w:rsidRDefault="00390982" w:rsidP="00390982">
      <w:pPr>
        <w:pStyle w:val="Normlnweb"/>
        <w:spacing w:before="0" w:beforeAutospacing="0" w:after="0" w:afterAutospacing="0"/>
        <w:ind w:left="652" w:hanging="624"/>
        <w:jc w:val="both"/>
      </w:pPr>
      <w:r>
        <w:rPr>
          <w:color w:val="000000"/>
        </w:rPr>
        <w:t>V</w:t>
      </w:r>
      <w:r w:rsidR="00A56977">
        <w:rPr>
          <w:color w:val="000000"/>
        </w:rPr>
        <w:t xml:space="preserve"> Praze </w:t>
      </w:r>
      <w:r>
        <w:rPr>
          <w:color w:val="000000"/>
        </w:rPr>
        <w:t>dne…………………</w:t>
      </w:r>
    </w:p>
    <w:p w14:paraId="3E648124" w14:textId="77777777" w:rsidR="00390982" w:rsidRDefault="00390982" w:rsidP="00390982">
      <w:pPr>
        <w:pStyle w:val="Normlnweb"/>
        <w:spacing w:before="0" w:beforeAutospacing="0" w:after="0" w:afterAutospacing="0"/>
        <w:ind w:left="652" w:hanging="624"/>
        <w:jc w:val="both"/>
      </w:pPr>
      <w:r>
        <w:t> </w:t>
      </w:r>
    </w:p>
    <w:p w14:paraId="30BB1194" w14:textId="77777777" w:rsidR="00390982" w:rsidRDefault="00390982" w:rsidP="00390982">
      <w:pPr>
        <w:pStyle w:val="Normlnweb"/>
        <w:spacing w:before="0" w:beforeAutospacing="0" w:after="0" w:afterAutospacing="0"/>
        <w:ind w:left="652" w:hanging="624"/>
        <w:jc w:val="both"/>
      </w:pPr>
      <w:r>
        <w:t> </w:t>
      </w:r>
    </w:p>
    <w:p w14:paraId="139E29E5" w14:textId="77777777" w:rsidR="00390982" w:rsidRDefault="00390982" w:rsidP="00390982">
      <w:pPr>
        <w:pStyle w:val="Normlnweb"/>
        <w:pBdr>
          <w:bottom w:val="single" w:sz="12" w:space="1" w:color="000000"/>
        </w:pBdr>
        <w:spacing w:before="0" w:beforeAutospacing="0" w:after="0" w:afterAutospacing="0"/>
        <w:ind w:left="652" w:hanging="624"/>
        <w:jc w:val="both"/>
      </w:pPr>
      <w:r>
        <w:t> </w:t>
      </w:r>
    </w:p>
    <w:p w14:paraId="35B9E27A" w14:textId="77777777" w:rsidR="00390982" w:rsidRDefault="00390982" w:rsidP="00390982">
      <w:pPr>
        <w:pStyle w:val="Normlnweb"/>
        <w:spacing w:before="0" w:beforeAutospacing="0" w:after="0" w:afterAutospacing="0"/>
        <w:ind w:left="652" w:hanging="624"/>
        <w:jc w:val="both"/>
      </w:pPr>
      <w:r>
        <w:rPr>
          <w:color w:val="000000"/>
        </w:rPr>
        <w:t>Poskytovatel</w:t>
      </w:r>
    </w:p>
    <w:p w14:paraId="37322336" w14:textId="77777777" w:rsidR="00390982" w:rsidRDefault="00390982" w:rsidP="00390982">
      <w:pPr>
        <w:pStyle w:val="Normlnweb"/>
        <w:spacing w:before="0" w:beforeAutospacing="0" w:after="0" w:afterAutospacing="0"/>
        <w:ind w:left="652" w:hanging="624"/>
        <w:jc w:val="both"/>
      </w:pPr>
      <w:r>
        <w:rPr>
          <w:color w:val="000000"/>
          <w:shd w:val="clear" w:color="auto" w:fill="C0C0C0"/>
        </w:rPr>
        <w:t>(x)</w:t>
      </w:r>
    </w:p>
    <w:p w14:paraId="197D8DA2" w14:textId="5825934C" w:rsidR="00390982" w:rsidRPr="00D237A6" w:rsidRDefault="00D237A6" w:rsidP="00390982">
      <w:pPr>
        <w:spacing w:after="240"/>
        <w:rPr>
          <w:lang w:val="cs-CZ"/>
        </w:rPr>
      </w:pPr>
      <w:bookmarkStart w:id="8" w:name="_Hlk133487702"/>
      <w:r w:rsidRPr="00B1484D">
        <w:rPr>
          <w:highlight w:val="yellow"/>
        </w:rPr>
        <w:t>na základ</w:t>
      </w:r>
      <w:r w:rsidRPr="00B1484D">
        <w:rPr>
          <w:highlight w:val="yellow"/>
          <w:lang w:val="cs-CZ"/>
        </w:rPr>
        <w:t xml:space="preserve">ě plné </w:t>
      </w:r>
      <w:commentRangeStart w:id="9"/>
      <w:r w:rsidRPr="00B1484D">
        <w:rPr>
          <w:highlight w:val="yellow"/>
          <w:lang w:val="cs-CZ"/>
        </w:rPr>
        <w:t>moci</w:t>
      </w:r>
      <w:commentRangeEnd w:id="9"/>
      <w:r w:rsidR="004766AA">
        <w:rPr>
          <w:rStyle w:val="Odkaznakoment"/>
        </w:rPr>
        <w:commentReference w:id="9"/>
      </w:r>
      <w:r w:rsidRPr="00B1484D">
        <w:rPr>
          <w:highlight w:val="yellow"/>
          <w:lang w:val="cs-CZ"/>
        </w:rPr>
        <w:t xml:space="preserve"> ze dne </w:t>
      </w:r>
      <w:proofErr w:type="spellStart"/>
      <w:r w:rsidR="00AE2E0D">
        <w:rPr>
          <w:highlight w:val="yellow"/>
          <w:lang w:val="cs-CZ"/>
        </w:rPr>
        <w:t>xxx</w:t>
      </w:r>
      <w:proofErr w:type="spellEnd"/>
    </w:p>
    <w:bookmarkEnd w:id="8"/>
    <w:p w14:paraId="60AF1CE1" w14:textId="77777777" w:rsidR="00390982" w:rsidRDefault="00390982" w:rsidP="00390982">
      <w:pPr>
        <w:pStyle w:val="Normlnweb"/>
        <w:spacing w:before="0" w:beforeAutospacing="0" w:after="0" w:afterAutospacing="0"/>
        <w:ind w:left="652" w:hanging="624"/>
        <w:jc w:val="both"/>
      </w:pPr>
      <w:r>
        <w:t> </w:t>
      </w:r>
    </w:p>
    <w:p w14:paraId="38F3C54C" w14:textId="77777777" w:rsidR="00390982" w:rsidRDefault="00390982" w:rsidP="00390982">
      <w:pPr>
        <w:pStyle w:val="Normlnweb"/>
        <w:spacing w:before="0" w:beforeAutospacing="0" w:after="0" w:afterAutospacing="0"/>
        <w:ind w:left="652" w:hanging="624"/>
        <w:jc w:val="both"/>
      </w:pPr>
      <w:r>
        <w:t> </w:t>
      </w:r>
    </w:p>
    <w:p w14:paraId="7AE4C694" w14:textId="77777777" w:rsidR="00390982" w:rsidRDefault="00390982" w:rsidP="00390982">
      <w:pPr>
        <w:pStyle w:val="Normlnweb"/>
        <w:pBdr>
          <w:bottom w:val="single" w:sz="12" w:space="1" w:color="000000"/>
        </w:pBdr>
        <w:spacing w:before="0" w:beforeAutospacing="0" w:after="0" w:afterAutospacing="0"/>
        <w:ind w:left="652" w:hanging="624"/>
        <w:jc w:val="both"/>
      </w:pPr>
      <w:r>
        <w:t> </w:t>
      </w:r>
    </w:p>
    <w:p w14:paraId="35A31108" w14:textId="77777777" w:rsidR="00390982" w:rsidRDefault="00390982" w:rsidP="00390982">
      <w:pPr>
        <w:pStyle w:val="Normlnweb"/>
        <w:spacing w:before="0" w:beforeAutospacing="0" w:after="0" w:afterAutospacing="0"/>
        <w:ind w:left="652" w:hanging="624"/>
        <w:jc w:val="both"/>
      </w:pPr>
      <w:r>
        <w:rPr>
          <w:color w:val="000000"/>
        </w:rPr>
        <w:t>MNA</w:t>
      </w:r>
    </w:p>
    <w:p w14:paraId="4BD11DB9" w14:textId="77777777" w:rsidR="00390982" w:rsidRPr="00AF7456" w:rsidRDefault="00AF7456" w:rsidP="00390982">
      <w:pPr>
        <w:pStyle w:val="Normlnweb"/>
        <w:spacing w:before="0" w:beforeAutospacing="0" w:after="0" w:afterAutospacing="0"/>
        <w:ind w:left="652" w:hanging="624"/>
        <w:jc w:val="both"/>
        <w:rPr>
          <w:color w:val="000000"/>
        </w:rPr>
      </w:pPr>
      <w:r>
        <w:rPr>
          <w:color w:val="000000"/>
        </w:rPr>
        <w:t xml:space="preserve">Mgr. </w:t>
      </w:r>
      <w:r w:rsidRPr="00AF7456">
        <w:rPr>
          <w:color w:val="000000"/>
        </w:rPr>
        <w:t>Kristýna Andrlová</w:t>
      </w:r>
      <w:r>
        <w:rPr>
          <w:color w:val="000000"/>
        </w:rPr>
        <w:t>, LL.M.</w:t>
      </w:r>
    </w:p>
    <w:p w14:paraId="306E166D" w14:textId="10A9B7A0" w:rsidR="00390982" w:rsidRPr="00BD6D3F" w:rsidRDefault="00BD6D3F" w:rsidP="00390982">
      <w:pPr>
        <w:rPr>
          <w:rFonts w:ascii="Times New Roman" w:eastAsia="Times New Roman" w:hAnsi="Times New Roman" w:cs="Times New Roman"/>
          <w:color w:val="000000"/>
          <w:sz w:val="24"/>
          <w:szCs w:val="24"/>
          <w:lang w:val="cs-CZ"/>
        </w:rPr>
      </w:pPr>
      <w:r>
        <w:rPr>
          <w:rFonts w:ascii="Times New Roman" w:eastAsia="Times New Roman" w:hAnsi="Times New Roman" w:cs="Times New Roman"/>
          <w:color w:val="000000"/>
          <w:sz w:val="24"/>
          <w:szCs w:val="24"/>
          <w:lang w:val="cs-CZ"/>
        </w:rPr>
        <w:t>n</w:t>
      </w:r>
      <w:r w:rsidRPr="00BD6D3F">
        <w:rPr>
          <w:rFonts w:ascii="Times New Roman" w:eastAsia="Times New Roman" w:hAnsi="Times New Roman" w:cs="Times New Roman"/>
          <w:color w:val="000000"/>
          <w:sz w:val="24"/>
          <w:szCs w:val="24"/>
          <w:lang w:val="cs-CZ"/>
        </w:rPr>
        <w:t>a základě pověření ředitele</w:t>
      </w:r>
    </w:p>
    <w:p w14:paraId="0A5F33BC" w14:textId="77777777" w:rsidR="00390982" w:rsidRPr="00E435CA" w:rsidRDefault="00390982" w:rsidP="00390982"/>
    <w:p w14:paraId="01506880" w14:textId="77777777" w:rsidR="00390982" w:rsidRDefault="00390982" w:rsidP="00390982"/>
    <w:p w14:paraId="04C5A8A2" w14:textId="77777777" w:rsidR="00167B2A" w:rsidRDefault="00167B2A"/>
    <w:sectPr w:rsidR="00167B2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Mgr. Bc. Kristýna Andrlová" w:date="2021-08-16T13:43:00Z" w:initials="MBKA">
    <w:p w14:paraId="723E47F9" w14:textId="77777777" w:rsidR="00DF4854" w:rsidRDefault="00DF4854">
      <w:pPr>
        <w:pStyle w:val="Textkomente"/>
      </w:pPr>
      <w:r>
        <w:rPr>
          <w:rStyle w:val="Odkaznakoment"/>
        </w:rPr>
        <w:annotationRef/>
      </w:r>
      <w:r>
        <w:t>Vybrat jednu variantu</w:t>
      </w:r>
    </w:p>
  </w:comment>
  <w:comment w:id="3" w:author="Mgr. Bc. Kristýna Andrlová" w:date="2021-08-16T13:43:00Z" w:initials="MBKA">
    <w:p w14:paraId="5A5C12D1" w14:textId="77777777" w:rsidR="00DF4854" w:rsidRDefault="00DF4854">
      <w:pPr>
        <w:pStyle w:val="Textkomente"/>
      </w:pPr>
      <w:r>
        <w:rPr>
          <w:rStyle w:val="Odkaznakoment"/>
        </w:rPr>
        <w:annotationRef/>
      </w:r>
      <w:r>
        <w:t>Vybrat jednu variantu</w:t>
      </w:r>
    </w:p>
  </w:comment>
  <w:comment w:id="9" w:author="Plvan Patrik" w:date="2023-04-27T12:00:00Z" w:initials="PP">
    <w:p w14:paraId="570F4C9C" w14:textId="44A33242" w:rsidR="004766AA" w:rsidRDefault="004766AA">
      <w:pPr>
        <w:pStyle w:val="Textkomente"/>
      </w:pPr>
      <w:r>
        <w:rPr>
          <w:rStyle w:val="Odkaznakoment"/>
        </w:rPr>
        <w:annotationRef/>
      </w:r>
      <w:r>
        <w:t>ak není plná moc, zmazať</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3E47F9" w15:done="0"/>
  <w15:commentEx w15:paraId="5A5C12D1" w15:done="0"/>
  <w15:commentEx w15:paraId="570F4C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3DB97" w16cex:dateUtc="2021-10-27T12:07:00Z"/>
  <w16cex:commentExtensible w16cex:durableId="24C4E9F6" w16cex:dateUtc="2021-08-16T11:43:00Z"/>
  <w16cex:commentExtensible w16cex:durableId="24C4EA00" w16cex:dateUtc="2021-08-16T11:43:00Z"/>
  <w16cex:commentExtensible w16cex:durableId="2523DF0D" w16cex:dateUtc="2021-10-27T12:22:00Z"/>
  <w16cex:commentExtensible w16cex:durableId="252F8F0E" w16cex:dateUtc="2021-11-05T10:07:00Z"/>
  <w16cex:commentExtensible w16cex:durableId="252FB119" w16cex:dateUtc="2021-11-05T12:33:00Z"/>
  <w16cex:commentExtensible w16cex:durableId="2523E674" w16cex:dateUtc="2021-10-27T12:53:00Z"/>
  <w16cex:commentExtensible w16cex:durableId="252F91DF" w16cex:dateUtc="2021-11-05T10:19:00Z"/>
  <w16cex:commentExtensible w16cex:durableId="252F9295" w16cex:dateUtc="2021-11-05T10:23:00Z"/>
  <w16cex:commentExtensible w16cex:durableId="252F9B58" w16cex:dateUtc="2021-11-05T11:00:00Z"/>
  <w16cex:commentExtensible w16cex:durableId="253DE5B3" w16cex:dateUtc="2021-11-1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3E47F9" w16cid:durableId="24C4E9F6"/>
  <w16cid:commentId w16cid:paraId="5A5C12D1" w16cid:durableId="24C4EA00"/>
  <w16cid:commentId w16cid:paraId="570F4C9C" w16cid:durableId="27F4E2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DBC6D" w14:textId="77777777" w:rsidR="00E83CA4" w:rsidRDefault="002237B4">
      <w:pPr>
        <w:spacing w:line="240" w:lineRule="auto"/>
      </w:pPr>
      <w:r>
        <w:separator/>
      </w:r>
    </w:p>
  </w:endnote>
  <w:endnote w:type="continuationSeparator" w:id="0">
    <w:p w14:paraId="1E4D8291" w14:textId="77777777" w:rsidR="00E83CA4" w:rsidRDefault="00223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20002A87"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DejaVu Sans">
    <w:altName w:val="Verdana"/>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5C89C" w14:textId="77777777" w:rsidR="005A294D" w:rsidRDefault="005A294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574082"/>
      <w:docPartObj>
        <w:docPartGallery w:val="Page Numbers (Bottom of Page)"/>
        <w:docPartUnique/>
      </w:docPartObj>
    </w:sdtPr>
    <w:sdtEndPr>
      <w:rPr>
        <w:sz w:val="14"/>
      </w:rPr>
    </w:sdtEndPr>
    <w:sdtContent>
      <w:p w14:paraId="3A1A7C6A" w14:textId="686DD424" w:rsidR="00E876BC" w:rsidRPr="00E876BC" w:rsidRDefault="00E876BC" w:rsidP="00E876BC">
        <w:pPr>
          <w:pStyle w:val="Zpat"/>
          <w:jc w:val="right"/>
          <w:rPr>
            <w:sz w:val="14"/>
          </w:rPr>
        </w:pPr>
        <w:r w:rsidRPr="00E876BC">
          <w:rPr>
            <w:sz w:val="14"/>
          </w:rPr>
          <w:fldChar w:fldCharType="begin"/>
        </w:r>
        <w:r w:rsidRPr="00E876BC">
          <w:rPr>
            <w:sz w:val="14"/>
          </w:rPr>
          <w:instrText>PAGE   \* MERGEFORMAT</w:instrText>
        </w:r>
        <w:r w:rsidRPr="00E876BC">
          <w:rPr>
            <w:sz w:val="14"/>
          </w:rPr>
          <w:fldChar w:fldCharType="separate"/>
        </w:r>
        <w:r w:rsidRPr="00E876BC">
          <w:rPr>
            <w:sz w:val="14"/>
            <w:lang w:val="cs-CZ"/>
          </w:rPr>
          <w:t>2</w:t>
        </w:r>
        <w:r w:rsidRPr="00E876BC">
          <w:rPr>
            <w:sz w:val="14"/>
          </w:rPr>
          <w:fldChar w:fldCharType="end"/>
        </w:r>
      </w:p>
    </w:sdtContent>
  </w:sdt>
  <w:p w14:paraId="43A4B508" w14:textId="77777777" w:rsidR="00E876BC" w:rsidRDefault="00AA6E00" w:rsidP="00E876BC">
    <w:pPr>
      <w:pStyle w:val="Zpat"/>
      <w:spacing w:before="240"/>
      <w:jc w:val="center"/>
      <w:rPr>
        <w:b/>
        <w:bCs/>
        <w:sz w:val="13"/>
        <w:szCs w:val="13"/>
      </w:rPr>
    </w:pPr>
    <w:r>
      <w:rPr>
        <w:b/>
        <w:bCs/>
        <w:sz w:val="13"/>
        <w:szCs w:val="13"/>
      </w:rPr>
      <w:pict w14:anchorId="5E3C2001">
        <v:rect id="_x0000_i1025" style="width:453.6pt;height:1.5pt" o:hralign="center" o:hrstd="t" o:hrnoshade="t" o:hr="t" fillcolor="#7f7f7f [1612]" stroked="f"/>
      </w:pict>
    </w:r>
  </w:p>
  <w:p w14:paraId="20C1D89D" w14:textId="4791540E" w:rsidR="00E876BC" w:rsidRPr="004D685A" w:rsidRDefault="00E876BC" w:rsidP="005A294D">
    <w:pPr>
      <w:pStyle w:val="Zpat"/>
      <w:spacing w:before="200"/>
      <w:jc w:val="both"/>
      <w:rPr>
        <w:sz w:val="13"/>
        <w:szCs w:val="13"/>
      </w:rPr>
    </w:pPr>
    <w:r w:rsidRPr="004D685A">
      <w:rPr>
        <w:b/>
        <w:bCs/>
        <w:sz w:val="13"/>
        <w:szCs w:val="13"/>
      </w:rPr>
      <w:t xml:space="preserve">MĚSTSKÁ NÁJEMNÍ AGENTURA </w:t>
    </w:r>
    <w:r w:rsidRPr="004D685A">
      <w:rPr>
        <w:sz w:val="13"/>
        <w:szCs w:val="13"/>
      </w:rPr>
      <w:t xml:space="preserve">I </w:t>
    </w:r>
    <w:r w:rsidR="005A294D">
      <w:rPr>
        <w:sz w:val="13"/>
        <w:szCs w:val="13"/>
      </w:rPr>
      <w:t>Škol</w:t>
    </w:r>
    <w:r w:rsidRPr="004D685A">
      <w:rPr>
        <w:sz w:val="13"/>
        <w:szCs w:val="13"/>
      </w:rPr>
      <w:t>ská 6</w:t>
    </w:r>
    <w:r w:rsidR="005A294D">
      <w:rPr>
        <w:sz w:val="13"/>
        <w:szCs w:val="13"/>
      </w:rPr>
      <w:t>87</w:t>
    </w:r>
    <w:r w:rsidRPr="004D685A">
      <w:rPr>
        <w:sz w:val="13"/>
        <w:szCs w:val="13"/>
      </w:rPr>
      <w:t>/</w:t>
    </w:r>
    <w:r w:rsidR="005A294D">
      <w:rPr>
        <w:sz w:val="13"/>
        <w:szCs w:val="13"/>
      </w:rPr>
      <w:t>13</w:t>
    </w:r>
    <w:r w:rsidRPr="004D685A">
      <w:rPr>
        <w:sz w:val="13"/>
        <w:szCs w:val="13"/>
      </w:rPr>
      <w:t xml:space="preserve">, </w:t>
    </w:r>
    <w:r w:rsidR="005A294D">
      <w:rPr>
        <w:sz w:val="13"/>
        <w:szCs w:val="13"/>
      </w:rPr>
      <w:t>11</w:t>
    </w:r>
    <w:r w:rsidRPr="004D685A">
      <w:rPr>
        <w:sz w:val="13"/>
        <w:szCs w:val="13"/>
      </w:rPr>
      <w:t xml:space="preserve">1 00 Praha </w:t>
    </w:r>
    <w:r w:rsidR="005A294D">
      <w:rPr>
        <w:sz w:val="13"/>
        <w:szCs w:val="13"/>
      </w:rPr>
      <w:t>1</w:t>
    </w:r>
    <w:r w:rsidRPr="004D685A">
      <w:rPr>
        <w:sz w:val="13"/>
        <w:szCs w:val="13"/>
      </w:rPr>
      <w:t xml:space="preserve"> I Tel.: +420 739 381 750 I e-mail: info@csspraha.cz I </w:t>
    </w:r>
    <w:r w:rsidRPr="004D685A">
      <w:rPr>
        <w:b/>
        <w:bCs/>
        <w:sz w:val="13"/>
        <w:szCs w:val="13"/>
      </w:rPr>
      <w:t>www.najemniagentura.praha.eu</w:t>
    </w:r>
  </w:p>
  <w:p w14:paraId="518FB190" w14:textId="77777777" w:rsidR="0019237B" w:rsidRDefault="00AA6E00">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D2454" w14:textId="77777777" w:rsidR="005A294D" w:rsidRDefault="005A294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71A56" w14:textId="77777777" w:rsidR="00E83CA4" w:rsidRDefault="002237B4">
      <w:pPr>
        <w:spacing w:line="240" w:lineRule="auto"/>
      </w:pPr>
      <w:r>
        <w:separator/>
      </w:r>
    </w:p>
  </w:footnote>
  <w:footnote w:type="continuationSeparator" w:id="0">
    <w:p w14:paraId="0B70ED56" w14:textId="77777777" w:rsidR="00E83CA4" w:rsidRDefault="002237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AF0B7" w14:textId="77777777" w:rsidR="005A294D" w:rsidRDefault="005A294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18C8B" w14:textId="28528841" w:rsidR="001E657E" w:rsidRDefault="00BE2E44">
    <w:pPr>
      <w:pStyle w:val="Zhlav"/>
    </w:pPr>
    <w:r>
      <w:rPr>
        <w:noProof/>
      </w:rPr>
      <w:drawing>
        <wp:anchor distT="0" distB="0" distL="114300" distR="114300" simplePos="0" relativeHeight="251662336" behindDoc="0" locked="0" layoutInCell="1" allowOverlap="1" wp14:anchorId="465CCFCF" wp14:editId="2671A0AE">
          <wp:simplePos x="0" y="0"/>
          <wp:positionH relativeFrom="margin">
            <wp:posOffset>3655060</wp:posOffset>
          </wp:positionH>
          <wp:positionV relativeFrom="paragraph">
            <wp:posOffset>-297180</wp:posOffset>
          </wp:positionV>
          <wp:extent cx="2264410" cy="747395"/>
          <wp:effectExtent l="0" t="0" r="2540" b="0"/>
          <wp:wrapThrough wrapText="bothSides">
            <wp:wrapPolygon edited="0">
              <wp:start x="0" y="0"/>
              <wp:lineTo x="0" y="20921"/>
              <wp:lineTo x="21443" y="20921"/>
              <wp:lineTo x="21443" y="0"/>
              <wp:lineTo x="0" y="0"/>
            </wp:wrapPolygon>
          </wp:wrapThrough>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NA_logo-Praha.jpg"/>
                  <pic:cNvPicPr/>
                </pic:nvPicPr>
                <pic:blipFill>
                  <a:blip r:embed="rId1">
                    <a:extLst>
                      <a:ext uri="{28A0092B-C50C-407E-A947-70E740481C1C}">
                        <a14:useLocalDpi xmlns:a14="http://schemas.microsoft.com/office/drawing/2010/main" val="0"/>
                      </a:ext>
                    </a:extLst>
                  </a:blip>
                  <a:stretch>
                    <a:fillRect/>
                  </a:stretch>
                </pic:blipFill>
                <pic:spPr>
                  <a:xfrm>
                    <a:off x="0" y="0"/>
                    <a:ext cx="2264410" cy="747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0EFADC2F" wp14:editId="409F2081">
          <wp:simplePos x="0" y="0"/>
          <wp:positionH relativeFrom="margin">
            <wp:posOffset>198120</wp:posOffset>
          </wp:positionH>
          <wp:positionV relativeFrom="paragraph">
            <wp:posOffset>-158115</wp:posOffset>
          </wp:positionV>
          <wp:extent cx="1173480" cy="516890"/>
          <wp:effectExtent l="0" t="0" r="7620" b="0"/>
          <wp:wrapTight wrapText="bothSides">
            <wp:wrapPolygon edited="0">
              <wp:start x="5961" y="0"/>
              <wp:lineTo x="0" y="12737"/>
              <wp:lineTo x="0" y="20698"/>
              <wp:lineTo x="21390" y="20698"/>
              <wp:lineTo x="21390" y="12737"/>
              <wp:lineTo x="18584" y="12737"/>
              <wp:lineTo x="7714" y="0"/>
              <wp:lineTo x="5961"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3480" cy="516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09EDA" w14:textId="77777777" w:rsidR="005A294D" w:rsidRDefault="005A294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D3B7C"/>
    <w:multiLevelType w:val="multilevel"/>
    <w:tmpl w:val="889AF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52097"/>
    <w:multiLevelType w:val="multilevel"/>
    <w:tmpl w:val="DF765DA8"/>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25208D"/>
    <w:multiLevelType w:val="multilevel"/>
    <w:tmpl w:val="AC56C9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C11384"/>
    <w:multiLevelType w:val="multilevel"/>
    <w:tmpl w:val="D332B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304E0E"/>
    <w:multiLevelType w:val="multilevel"/>
    <w:tmpl w:val="5F721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190228"/>
    <w:multiLevelType w:val="multilevel"/>
    <w:tmpl w:val="AFC83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2276E1"/>
    <w:multiLevelType w:val="multilevel"/>
    <w:tmpl w:val="CF50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1F5954"/>
    <w:multiLevelType w:val="hybridMultilevel"/>
    <w:tmpl w:val="5790919A"/>
    <w:lvl w:ilvl="0" w:tplc="04050019">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FF7896"/>
    <w:multiLevelType w:val="multilevel"/>
    <w:tmpl w:val="BB30C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CF654F"/>
    <w:multiLevelType w:val="multilevel"/>
    <w:tmpl w:val="CC7649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C52095"/>
    <w:multiLevelType w:val="multilevel"/>
    <w:tmpl w:val="11E82E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80769E0"/>
    <w:multiLevelType w:val="multilevel"/>
    <w:tmpl w:val="0CB86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8"/>
  </w:num>
  <w:num w:numId="4">
    <w:abstractNumId w:val="11"/>
  </w:num>
  <w:num w:numId="5">
    <w:abstractNumId w:val="3"/>
  </w:num>
  <w:num w:numId="6">
    <w:abstractNumId w:val="10"/>
  </w:num>
  <w:num w:numId="7">
    <w:abstractNumId w:val="1"/>
  </w:num>
  <w:num w:numId="8">
    <w:abstractNumId w:val="0"/>
  </w:num>
  <w:num w:numId="9">
    <w:abstractNumId w:val="9"/>
    <w:lvlOverride w:ilvl="0">
      <w:lvl w:ilvl="0">
        <w:numFmt w:val="decimal"/>
        <w:lvlText w:val="%1."/>
        <w:lvlJc w:val="left"/>
      </w:lvl>
    </w:lvlOverride>
  </w:num>
  <w:num w:numId="10">
    <w:abstractNumId w:val="4"/>
  </w:num>
  <w:num w:numId="11">
    <w:abstractNumId w:val="2"/>
  </w:num>
  <w:num w:numId="12">
    <w:abstractNumId w:val="2"/>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gr. Bc. Kristýna Andrlová">
    <w15:presenceInfo w15:providerId="AD" w15:userId="S-1-5-21-2727372856-3291985205-1283210948-3712"/>
  </w15:person>
  <w15:person w15:author="Plvan Patrik">
    <w15:presenceInfo w15:providerId="AD" w15:userId="S-1-5-21-2727372856-3291985205-1283210948-24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758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982"/>
    <w:rsid w:val="0001069A"/>
    <w:rsid w:val="000368E7"/>
    <w:rsid w:val="00044F22"/>
    <w:rsid w:val="00050BB3"/>
    <w:rsid w:val="000A394C"/>
    <w:rsid w:val="000B5699"/>
    <w:rsid w:val="000F22D4"/>
    <w:rsid w:val="000F65B2"/>
    <w:rsid w:val="00106A2A"/>
    <w:rsid w:val="00123B9E"/>
    <w:rsid w:val="00144797"/>
    <w:rsid w:val="00155064"/>
    <w:rsid w:val="00167B2A"/>
    <w:rsid w:val="001976A8"/>
    <w:rsid w:val="001E657E"/>
    <w:rsid w:val="001F6C77"/>
    <w:rsid w:val="002237B4"/>
    <w:rsid w:val="00241FB9"/>
    <w:rsid w:val="0025402C"/>
    <w:rsid w:val="00271EB0"/>
    <w:rsid w:val="00273A11"/>
    <w:rsid w:val="002A42B4"/>
    <w:rsid w:val="002B1EC0"/>
    <w:rsid w:val="002C12C0"/>
    <w:rsid w:val="002F2C06"/>
    <w:rsid w:val="00303EB1"/>
    <w:rsid w:val="00356203"/>
    <w:rsid w:val="00390982"/>
    <w:rsid w:val="00391C8C"/>
    <w:rsid w:val="003B50E8"/>
    <w:rsid w:val="003B5520"/>
    <w:rsid w:val="003C00A2"/>
    <w:rsid w:val="003C4042"/>
    <w:rsid w:val="003D0550"/>
    <w:rsid w:val="003D5422"/>
    <w:rsid w:val="003D6DEE"/>
    <w:rsid w:val="003E27A7"/>
    <w:rsid w:val="004766AA"/>
    <w:rsid w:val="00496E01"/>
    <w:rsid w:val="004B2E8B"/>
    <w:rsid w:val="00504F9D"/>
    <w:rsid w:val="0050784D"/>
    <w:rsid w:val="005131EA"/>
    <w:rsid w:val="00516FF2"/>
    <w:rsid w:val="005377E2"/>
    <w:rsid w:val="00570E7A"/>
    <w:rsid w:val="00580FA6"/>
    <w:rsid w:val="005A257E"/>
    <w:rsid w:val="005A294D"/>
    <w:rsid w:val="005B4173"/>
    <w:rsid w:val="005D376A"/>
    <w:rsid w:val="005D5164"/>
    <w:rsid w:val="006109D5"/>
    <w:rsid w:val="00613FCC"/>
    <w:rsid w:val="006167E3"/>
    <w:rsid w:val="00620001"/>
    <w:rsid w:val="00652863"/>
    <w:rsid w:val="006546CD"/>
    <w:rsid w:val="00682123"/>
    <w:rsid w:val="006915F4"/>
    <w:rsid w:val="006A2B7D"/>
    <w:rsid w:val="006A6B9B"/>
    <w:rsid w:val="006E1409"/>
    <w:rsid w:val="006E708E"/>
    <w:rsid w:val="00751D29"/>
    <w:rsid w:val="00755B1A"/>
    <w:rsid w:val="00781B04"/>
    <w:rsid w:val="00784B86"/>
    <w:rsid w:val="00785EF6"/>
    <w:rsid w:val="00787C60"/>
    <w:rsid w:val="007E7DE9"/>
    <w:rsid w:val="00827313"/>
    <w:rsid w:val="0084428E"/>
    <w:rsid w:val="008831DF"/>
    <w:rsid w:val="008A0123"/>
    <w:rsid w:val="008B1F07"/>
    <w:rsid w:val="008C2149"/>
    <w:rsid w:val="008D03FA"/>
    <w:rsid w:val="008D7537"/>
    <w:rsid w:val="008E2D20"/>
    <w:rsid w:val="008F6453"/>
    <w:rsid w:val="00913D1B"/>
    <w:rsid w:val="00917595"/>
    <w:rsid w:val="00931432"/>
    <w:rsid w:val="00932761"/>
    <w:rsid w:val="009727DE"/>
    <w:rsid w:val="00976D94"/>
    <w:rsid w:val="009C69BB"/>
    <w:rsid w:val="009E1AC5"/>
    <w:rsid w:val="00A26EC8"/>
    <w:rsid w:val="00A327CA"/>
    <w:rsid w:val="00A42B73"/>
    <w:rsid w:val="00A56977"/>
    <w:rsid w:val="00A61701"/>
    <w:rsid w:val="00A7439D"/>
    <w:rsid w:val="00A8283E"/>
    <w:rsid w:val="00A90F0F"/>
    <w:rsid w:val="00AA3FFA"/>
    <w:rsid w:val="00AA6E00"/>
    <w:rsid w:val="00AD20BB"/>
    <w:rsid w:val="00AE2E0D"/>
    <w:rsid w:val="00AF7456"/>
    <w:rsid w:val="00B1484D"/>
    <w:rsid w:val="00B35F5A"/>
    <w:rsid w:val="00B579F1"/>
    <w:rsid w:val="00B713D1"/>
    <w:rsid w:val="00BA38B8"/>
    <w:rsid w:val="00BD3446"/>
    <w:rsid w:val="00BD6D3F"/>
    <w:rsid w:val="00BE2E44"/>
    <w:rsid w:val="00C277B2"/>
    <w:rsid w:val="00C41929"/>
    <w:rsid w:val="00C74C9E"/>
    <w:rsid w:val="00CB1FB4"/>
    <w:rsid w:val="00CC77DE"/>
    <w:rsid w:val="00CE24AC"/>
    <w:rsid w:val="00D01A28"/>
    <w:rsid w:val="00D237A6"/>
    <w:rsid w:val="00D34D2A"/>
    <w:rsid w:val="00D472ED"/>
    <w:rsid w:val="00DA4EBC"/>
    <w:rsid w:val="00DC4F0B"/>
    <w:rsid w:val="00DC5D17"/>
    <w:rsid w:val="00DC6E2B"/>
    <w:rsid w:val="00DE72D9"/>
    <w:rsid w:val="00DF4772"/>
    <w:rsid w:val="00DF4854"/>
    <w:rsid w:val="00E43E38"/>
    <w:rsid w:val="00E73150"/>
    <w:rsid w:val="00E83CA4"/>
    <w:rsid w:val="00E876BC"/>
    <w:rsid w:val="00EB5B53"/>
    <w:rsid w:val="00EC34A0"/>
    <w:rsid w:val="00EE0C53"/>
    <w:rsid w:val="00F0058C"/>
    <w:rsid w:val="00F0137B"/>
    <w:rsid w:val="00F0503C"/>
    <w:rsid w:val="00F2678D"/>
    <w:rsid w:val="00F27BB3"/>
    <w:rsid w:val="00F604E5"/>
    <w:rsid w:val="00F83377"/>
    <w:rsid w:val="00F83C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14:docId w14:val="73496372"/>
  <w15:chartTrackingRefBased/>
  <w15:docId w15:val="{F3314BFE-1940-4D02-8AD3-0C5E8F61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90982"/>
    <w:pPr>
      <w:spacing w:after="0" w:line="276" w:lineRule="auto"/>
    </w:pPr>
    <w:rPr>
      <w:rFonts w:ascii="Arial" w:eastAsia="Arial" w:hAnsi="Arial" w:cs="Arial"/>
      <w:lang w:val="cs" w:eastAsia="cs-CZ"/>
    </w:rPr>
  </w:style>
  <w:style w:type="paragraph" w:styleId="Nadpis1">
    <w:name w:val="heading 1"/>
    <w:basedOn w:val="Normln"/>
    <w:next w:val="Normln"/>
    <w:link w:val="Nadpis1Char"/>
    <w:uiPriority w:val="9"/>
    <w:qFormat/>
    <w:rsid w:val="00390982"/>
    <w:pPr>
      <w:keepNext/>
      <w:keepLines/>
      <w:spacing w:before="400" w:after="120"/>
      <w:outlineLvl w:val="0"/>
    </w:pPr>
    <w:rPr>
      <w:sz w:val="40"/>
      <w:szCs w:val="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90982"/>
    <w:rPr>
      <w:rFonts w:ascii="Arial" w:eastAsia="Arial" w:hAnsi="Arial" w:cs="Arial"/>
      <w:sz w:val="40"/>
      <w:szCs w:val="40"/>
      <w:lang w:val="cs" w:eastAsia="cs-CZ"/>
    </w:rPr>
  </w:style>
  <w:style w:type="paragraph" w:styleId="Normlnweb">
    <w:name w:val="Normal (Web)"/>
    <w:basedOn w:val="Normln"/>
    <w:uiPriority w:val="99"/>
    <w:unhideWhenUsed/>
    <w:rsid w:val="00390982"/>
    <w:pPr>
      <w:spacing w:before="100" w:beforeAutospacing="1" w:after="100" w:afterAutospacing="1" w:line="240" w:lineRule="auto"/>
    </w:pPr>
    <w:rPr>
      <w:rFonts w:ascii="Times New Roman" w:eastAsia="Times New Roman" w:hAnsi="Times New Roman" w:cs="Times New Roman"/>
      <w:sz w:val="24"/>
      <w:szCs w:val="24"/>
      <w:lang w:val="cs-CZ"/>
    </w:rPr>
  </w:style>
  <w:style w:type="paragraph" w:styleId="Zhlav">
    <w:name w:val="header"/>
    <w:basedOn w:val="Normln"/>
    <w:link w:val="ZhlavChar"/>
    <w:uiPriority w:val="99"/>
    <w:unhideWhenUsed/>
    <w:rsid w:val="00390982"/>
    <w:pPr>
      <w:tabs>
        <w:tab w:val="center" w:pos="4536"/>
        <w:tab w:val="right" w:pos="9072"/>
      </w:tabs>
      <w:spacing w:line="240" w:lineRule="auto"/>
    </w:pPr>
  </w:style>
  <w:style w:type="character" w:customStyle="1" w:styleId="ZhlavChar">
    <w:name w:val="Záhlaví Char"/>
    <w:basedOn w:val="Standardnpsmoodstavce"/>
    <w:link w:val="Zhlav"/>
    <w:uiPriority w:val="99"/>
    <w:rsid w:val="00390982"/>
    <w:rPr>
      <w:rFonts w:ascii="Arial" w:eastAsia="Arial" w:hAnsi="Arial" w:cs="Arial"/>
      <w:lang w:val="cs" w:eastAsia="cs-CZ"/>
    </w:rPr>
  </w:style>
  <w:style w:type="paragraph" w:styleId="Zpat">
    <w:name w:val="footer"/>
    <w:basedOn w:val="Normln"/>
    <w:link w:val="ZpatChar"/>
    <w:uiPriority w:val="99"/>
    <w:unhideWhenUsed/>
    <w:rsid w:val="00390982"/>
    <w:pPr>
      <w:tabs>
        <w:tab w:val="center" w:pos="4536"/>
        <w:tab w:val="right" w:pos="9072"/>
      </w:tabs>
      <w:spacing w:line="240" w:lineRule="auto"/>
    </w:pPr>
  </w:style>
  <w:style w:type="character" w:customStyle="1" w:styleId="ZpatChar">
    <w:name w:val="Zápatí Char"/>
    <w:basedOn w:val="Standardnpsmoodstavce"/>
    <w:link w:val="Zpat"/>
    <w:uiPriority w:val="99"/>
    <w:rsid w:val="00390982"/>
    <w:rPr>
      <w:rFonts w:ascii="Arial" w:eastAsia="Arial" w:hAnsi="Arial" w:cs="Arial"/>
      <w:lang w:val="cs" w:eastAsia="cs-CZ"/>
    </w:rPr>
  </w:style>
  <w:style w:type="character" w:styleId="Hypertextovodkaz">
    <w:name w:val="Hyperlink"/>
    <w:basedOn w:val="Standardnpsmoodstavce"/>
    <w:uiPriority w:val="99"/>
    <w:unhideWhenUsed/>
    <w:rsid w:val="00390982"/>
    <w:rPr>
      <w:color w:val="0563C1" w:themeColor="hyperlink"/>
      <w:u w:val="single"/>
    </w:rPr>
  </w:style>
  <w:style w:type="paragraph" w:styleId="Textbubliny">
    <w:name w:val="Balloon Text"/>
    <w:basedOn w:val="Normln"/>
    <w:link w:val="TextbublinyChar"/>
    <w:uiPriority w:val="99"/>
    <w:semiHidden/>
    <w:unhideWhenUsed/>
    <w:rsid w:val="006167E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67E3"/>
    <w:rPr>
      <w:rFonts w:ascii="Segoe UI" w:eastAsia="Arial" w:hAnsi="Segoe UI" w:cs="Segoe UI"/>
      <w:sz w:val="18"/>
      <w:szCs w:val="18"/>
      <w:lang w:val="cs" w:eastAsia="cs-CZ"/>
    </w:rPr>
  </w:style>
  <w:style w:type="character" w:styleId="Odkaznakoment">
    <w:name w:val="annotation reference"/>
    <w:basedOn w:val="Standardnpsmoodstavce"/>
    <w:uiPriority w:val="99"/>
    <w:semiHidden/>
    <w:unhideWhenUsed/>
    <w:rsid w:val="00DF4854"/>
    <w:rPr>
      <w:sz w:val="16"/>
      <w:szCs w:val="16"/>
    </w:rPr>
  </w:style>
  <w:style w:type="paragraph" w:styleId="Textkomente">
    <w:name w:val="annotation text"/>
    <w:basedOn w:val="Normln"/>
    <w:link w:val="TextkomenteChar"/>
    <w:uiPriority w:val="99"/>
    <w:semiHidden/>
    <w:unhideWhenUsed/>
    <w:rsid w:val="00DF4854"/>
    <w:pPr>
      <w:spacing w:line="240" w:lineRule="auto"/>
    </w:pPr>
    <w:rPr>
      <w:sz w:val="20"/>
      <w:szCs w:val="20"/>
    </w:rPr>
  </w:style>
  <w:style w:type="character" w:customStyle="1" w:styleId="TextkomenteChar">
    <w:name w:val="Text komentáře Char"/>
    <w:basedOn w:val="Standardnpsmoodstavce"/>
    <w:link w:val="Textkomente"/>
    <w:uiPriority w:val="99"/>
    <w:semiHidden/>
    <w:rsid w:val="00DF4854"/>
    <w:rPr>
      <w:rFonts w:ascii="Arial" w:eastAsia="Arial" w:hAnsi="Arial" w:cs="Arial"/>
      <w:sz w:val="20"/>
      <w:szCs w:val="20"/>
      <w:lang w:val="cs" w:eastAsia="cs-CZ"/>
    </w:rPr>
  </w:style>
  <w:style w:type="paragraph" w:styleId="Pedmtkomente">
    <w:name w:val="annotation subject"/>
    <w:basedOn w:val="Textkomente"/>
    <w:next w:val="Textkomente"/>
    <w:link w:val="PedmtkomenteChar"/>
    <w:uiPriority w:val="99"/>
    <w:semiHidden/>
    <w:unhideWhenUsed/>
    <w:rsid w:val="00DF4854"/>
    <w:rPr>
      <w:b/>
      <w:bCs/>
    </w:rPr>
  </w:style>
  <w:style w:type="character" w:customStyle="1" w:styleId="PedmtkomenteChar">
    <w:name w:val="Předmět komentáře Char"/>
    <w:basedOn w:val="TextkomenteChar"/>
    <w:link w:val="Pedmtkomente"/>
    <w:uiPriority w:val="99"/>
    <w:semiHidden/>
    <w:rsid w:val="00DF4854"/>
    <w:rPr>
      <w:rFonts w:ascii="Arial" w:eastAsia="Arial" w:hAnsi="Arial" w:cs="Arial"/>
      <w:b/>
      <w:bCs/>
      <w:sz w:val="20"/>
      <w:szCs w:val="20"/>
      <w:lang w:val="cs" w:eastAsia="cs-CZ"/>
    </w:rPr>
  </w:style>
  <w:style w:type="paragraph" w:styleId="Revize">
    <w:name w:val="Revision"/>
    <w:hidden/>
    <w:uiPriority w:val="99"/>
    <w:semiHidden/>
    <w:rsid w:val="00932761"/>
    <w:pPr>
      <w:spacing w:after="0" w:line="240" w:lineRule="auto"/>
    </w:pPr>
    <w:rPr>
      <w:rFonts w:ascii="Arial" w:eastAsia="Arial" w:hAnsi="Arial" w:cs="Arial"/>
      <w:lang w:val="cs" w:eastAsia="cs-CZ"/>
    </w:rPr>
  </w:style>
  <w:style w:type="paragraph" w:customStyle="1" w:styleId="Standard">
    <w:name w:val="Standard"/>
    <w:rsid w:val="005D5164"/>
    <w:pPr>
      <w:suppressAutoHyphens/>
      <w:autoSpaceDN w:val="0"/>
      <w:spacing w:line="256" w:lineRule="auto"/>
      <w:textAlignment w:val="baseline"/>
    </w:pPr>
    <w:rPr>
      <w:rFonts w:ascii="Calibri" w:eastAsia="Calibri" w:hAnsi="Calibri" w:cs="DejaVu Sans"/>
    </w:rPr>
  </w:style>
  <w:style w:type="character" w:styleId="Nevyeenzmnka">
    <w:name w:val="Unresolved Mention"/>
    <w:basedOn w:val="Standardnpsmoodstavce"/>
    <w:uiPriority w:val="99"/>
    <w:semiHidden/>
    <w:unhideWhenUsed/>
    <w:rsid w:val="005D5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37915">
      <w:bodyDiv w:val="1"/>
      <w:marLeft w:val="0"/>
      <w:marRight w:val="0"/>
      <w:marTop w:val="0"/>
      <w:marBottom w:val="0"/>
      <w:divBdr>
        <w:top w:val="none" w:sz="0" w:space="0" w:color="auto"/>
        <w:left w:val="none" w:sz="0" w:space="0" w:color="auto"/>
        <w:bottom w:val="none" w:sz="0" w:space="0" w:color="auto"/>
        <w:right w:val="none" w:sz="0" w:space="0" w:color="auto"/>
      </w:divBdr>
    </w:div>
    <w:div w:id="1241793852">
      <w:bodyDiv w:val="1"/>
      <w:marLeft w:val="0"/>
      <w:marRight w:val="0"/>
      <w:marTop w:val="0"/>
      <w:marBottom w:val="0"/>
      <w:divBdr>
        <w:top w:val="none" w:sz="0" w:space="0" w:color="auto"/>
        <w:left w:val="none" w:sz="0" w:space="0" w:color="auto"/>
        <w:bottom w:val="none" w:sz="0" w:space="0" w:color="auto"/>
        <w:right w:val="none" w:sz="0" w:space="0" w:color="auto"/>
      </w:divBdr>
    </w:div>
    <w:div w:id="1422684115">
      <w:bodyDiv w:val="1"/>
      <w:marLeft w:val="0"/>
      <w:marRight w:val="0"/>
      <w:marTop w:val="0"/>
      <w:marBottom w:val="0"/>
      <w:divBdr>
        <w:top w:val="none" w:sz="0" w:space="0" w:color="auto"/>
        <w:left w:val="none" w:sz="0" w:space="0" w:color="auto"/>
        <w:bottom w:val="none" w:sz="0" w:space="0" w:color="auto"/>
        <w:right w:val="none" w:sz="0" w:space="0" w:color="auto"/>
      </w:divBdr>
    </w:div>
    <w:div w:id="200234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na@csspraha.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43BE1-B634-4B6A-B0B3-A457D6C50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2955</Words>
  <Characters>17439</Characters>
  <Application>Microsoft Office Word</Application>
  <DocSecurity>0</DocSecurity>
  <Lines>145</Lines>
  <Paragraphs>40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Bc. Kristýna Andrlová</dc:creator>
  <cp:keywords/>
  <dc:description/>
  <cp:lastModifiedBy>Mgr. Bc. Kristýna Andrlová</cp:lastModifiedBy>
  <cp:revision>36</cp:revision>
  <cp:lastPrinted>2021-07-20T12:34:00Z</cp:lastPrinted>
  <dcterms:created xsi:type="dcterms:W3CDTF">2021-11-16T15:16:00Z</dcterms:created>
  <dcterms:modified xsi:type="dcterms:W3CDTF">2023-07-24T09:39:00Z</dcterms:modified>
</cp:coreProperties>
</file>